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6BDC" w14:textId="6EB63EE6" w:rsidR="00BF5626" w:rsidRPr="00BF5626" w:rsidRDefault="00BF5626" w:rsidP="00BF5626">
      <w:pPr>
        <w:widowControl w:val="0"/>
        <w:overflowPunct/>
        <w:spacing w:line="276" w:lineRule="auto"/>
        <w:jc w:val="center"/>
        <w:rPr>
          <w:rFonts w:ascii="Liberation Serif" w:eastAsia="Calibri" w:hAnsi="Liberation Serif" w:cs="Lucida Sans"/>
          <w:sz w:val="28"/>
          <w:szCs w:val="28"/>
          <w:lang w:bidi="hi-IN"/>
        </w:rPr>
      </w:pPr>
      <w:r w:rsidRPr="00BF5626">
        <w:rPr>
          <w:rFonts w:ascii="Liberation Serif" w:eastAsia="NSimSun" w:hAnsi="Liberation Serif" w:cs="Lucida Sans"/>
          <w:noProof/>
        </w:rPr>
        <w:drawing>
          <wp:inline distT="0" distB="0" distL="0" distR="0" wp14:anchorId="6B37FFD0" wp14:editId="5E5DCAF1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994F" w14:textId="77777777" w:rsidR="00BF5626" w:rsidRPr="008B77DC" w:rsidRDefault="00BF5626" w:rsidP="00BF5626">
      <w:pPr>
        <w:widowControl w:val="0"/>
        <w:overflowPunct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8B77DC">
        <w:rPr>
          <w:rFonts w:eastAsia="Calibri"/>
          <w:b/>
          <w:sz w:val="28"/>
          <w:szCs w:val="28"/>
          <w:lang w:eastAsia="en-US" w:bidi="hi-IN"/>
        </w:rPr>
        <w:t>ДУМА</w:t>
      </w:r>
    </w:p>
    <w:p w14:paraId="5D3D42FD" w14:textId="77777777" w:rsidR="00BF5626" w:rsidRPr="008B77DC" w:rsidRDefault="00BF5626" w:rsidP="00BF5626">
      <w:pPr>
        <w:widowControl w:val="0"/>
        <w:overflowPunct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8B77DC">
        <w:rPr>
          <w:rFonts w:eastAsia="Calibri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123FD534" w14:textId="77777777" w:rsidR="00BF5626" w:rsidRPr="008B77DC" w:rsidRDefault="00BF5626" w:rsidP="00BF5626">
      <w:pPr>
        <w:widowControl w:val="0"/>
        <w:overflowPunct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8B77DC">
        <w:rPr>
          <w:rFonts w:eastAsia="Calibri"/>
          <w:b/>
          <w:sz w:val="28"/>
          <w:szCs w:val="28"/>
          <w:lang w:eastAsia="en-US" w:bidi="hi-IN"/>
        </w:rPr>
        <w:t>ПЕРМСКОГО КРАЯ</w:t>
      </w:r>
    </w:p>
    <w:p w14:paraId="35E2F7F2" w14:textId="77777777" w:rsidR="00BF5626" w:rsidRPr="00BF5626" w:rsidRDefault="00BF5626" w:rsidP="00BF5626">
      <w:pPr>
        <w:widowControl w:val="0"/>
        <w:overflowPunct/>
        <w:spacing w:line="360" w:lineRule="auto"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ПЕРВЫЙ СОЗЫВ</w:t>
      </w:r>
    </w:p>
    <w:p w14:paraId="5F4EC066" w14:textId="77777777" w:rsidR="00BF5626" w:rsidRPr="00BF5626" w:rsidRDefault="00BF5626" w:rsidP="00BF5626">
      <w:pPr>
        <w:widowControl w:val="0"/>
        <w:overflowPunct/>
        <w:spacing w:line="360" w:lineRule="auto"/>
        <w:jc w:val="center"/>
        <w:rPr>
          <w:rFonts w:eastAsia="Calibri" w:cs="Lucida Sans"/>
          <w:b/>
          <w:sz w:val="28"/>
          <w:szCs w:val="28"/>
          <w:lang w:eastAsia="en-US" w:bidi="hi-IN"/>
        </w:rPr>
      </w:pPr>
      <w:r w:rsidRPr="00BF5626">
        <w:rPr>
          <w:rFonts w:eastAsia="Calibri" w:cs="Lucida Sans"/>
          <w:b/>
          <w:sz w:val="28"/>
          <w:szCs w:val="28"/>
          <w:lang w:eastAsia="en-US" w:bidi="hi-IN"/>
        </w:rPr>
        <w:t>Р Е Ш Е Н И Е</w:t>
      </w:r>
    </w:p>
    <w:p w14:paraId="6372114F" w14:textId="64765637" w:rsidR="0035563A" w:rsidRPr="003E3192" w:rsidRDefault="007A79F3">
      <w:pPr>
        <w:pStyle w:val="11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16</w:t>
      </w:r>
      <w:r w:rsidR="0083578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="00835784">
        <w:rPr>
          <w:sz w:val="28"/>
          <w:szCs w:val="28"/>
          <w:lang w:val="ru-RU"/>
        </w:rPr>
        <w:t>.202</w:t>
      </w:r>
      <w:r w:rsidR="00141FE7">
        <w:rPr>
          <w:sz w:val="28"/>
          <w:szCs w:val="28"/>
          <w:lang w:val="ru-RU"/>
        </w:rPr>
        <w:t>4</w:t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677596">
        <w:rPr>
          <w:sz w:val="28"/>
          <w:szCs w:val="28"/>
          <w:lang w:val="ru-RU"/>
        </w:rPr>
        <w:t xml:space="preserve">  </w:t>
      </w:r>
      <w:r w:rsidR="00835784">
        <w:rPr>
          <w:sz w:val="28"/>
          <w:szCs w:val="28"/>
          <w:lang w:val="ru-RU"/>
        </w:rPr>
        <w:t xml:space="preserve">         № </w:t>
      </w:r>
      <w:r>
        <w:rPr>
          <w:sz w:val="28"/>
          <w:szCs w:val="28"/>
          <w:lang w:val="ru-RU"/>
        </w:rPr>
        <w:t>16</w:t>
      </w:r>
    </w:p>
    <w:p w14:paraId="2A0EE0FD" w14:textId="5EB858EE" w:rsidR="0035563A" w:rsidRDefault="00835784" w:rsidP="007A79F3">
      <w:pPr>
        <w:widowControl w:val="0"/>
        <w:ind w:right="4534"/>
        <w:jc w:val="both"/>
        <w:rPr>
          <w:szCs w:val="20"/>
        </w:rPr>
      </w:pPr>
      <w:r>
        <w:rPr>
          <w:b/>
          <w:sz w:val="28"/>
          <w:szCs w:val="28"/>
        </w:rPr>
        <w:t>О награждении Почетн</w:t>
      </w:r>
      <w:r w:rsidR="002357D8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</w:t>
      </w:r>
      <w:r w:rsidR="002357D8">
        <w:rPr>
          <w:b/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Думы</w:t>
      </w:r>
      <w:r>
        <w:rPr>
          <w:b/>
          <w:sz w:val="28"/>
          <w:szCs w:val="28"/>
        </w:rPr>
        <w:t xml:space="preserve"> Кудымкарского муниципального округа Пермского края</w:t>
      </w:r>
    </w:p>
    <w:p w14:paraId="17DA02DC" w14:textId="0DC3E08B" w:rsidR="0035563A" w:rsidRPr="007A79F3" w:rsidRDefault="00835784">
      <w:pPr>
        <w:spacing w:before="240"/>
        <w:ind w:firstLine="567"/>
        <w:jc w:val="both"/>
        <w:rPr>
          <w:sz w:val="28"/>
          <w:szCs w:val="28"/>
        </w:rPr>
      </w:pPr>
      <w:r w:rsidRPr="007A79F3">
        <w:rPr>
          <w:sz w:val="28"/>
          <w:szCs w:val="28"/>
        </w:rPr>
        <w:t xml:space="preserve">В соответствии с решением Думы Кудымкарского муниципального округа Пермского края от </w:t>
      </w:r>
      <w:r w:rsidR="003E3192" w:rsidRPr="007A79F3">
        <w:rPr>
          <w:sz w:val="28"/>
          <w:szCs w:val="28"/>
        </w:rPr>
        <w:t>28</w:t>
      </w:r>
      <w:r w:rsidRPr="007A79F3">
        <w:rPr>
          <w:sz w:val="28"/>
          <w:szCs w:val="28"/>
        </w:rPr>
        <w:t>.</w:t>
      </w:r>
      <w:r w:rsidR="003E3192" w:rsidRPr="007A79F3">
        <w:rPr>
          <w:sz w:val="28"/>
          <w:szCs w:val="28"/>
        </w:rPr>
        <w:t>1</w:t>
      </w:r>
      <w:r w:rsidRPr="007A79F3">
        <w:rPr>
          <w:sz w:val="28"/>
          <w:szCs w:val="28"/>
        </w:rPr>
        <w:t>2.202</w:t>
      </w:r>
      <w:r w:rsidR="003E3192" w:rsidRPr="007A79F3">
        <w:rPr>
          <w:sz w:val="28"/>
          <w:szCs w:val="28"/>
        </w:rPr>
        <w:t>2</w:t>
      </w:r>
      <w:r w:rsidRPr="007A79F3">
        <w:rPr>
          <w:sz w:val="28"/>
          <w:szCs w:val="28"/>
        </w:rPr>
        <w:t xml:space="preserve"> № </w:t>
      </w:r>
      <w:r w:rsidR="003E3192" w:rsidRPr="007A79F3">
        <w:rPr>
          <w:sz w:val="28"/>
          <w:szCs w:val="28"/>
        </w:rPr>
        <w:t>100</w:t>
      </w:r>
      <w:r w:rsidRPr="007A79F3">
        <w:rPr>
          <w:sz w:val="28"/>
          <w:szCs w:val="28"/>
        </w:rPr>
        <w:t xml:space="preserve"> «Об утверждении Положений о поощрени</w:t>
      </w:r>
      <w:r w:rsidR="003E3192" w:rsidRPr="007A79F3">
        <w:rPr>
          <w:sz w:val="28"/>
          <w:szCs w:val="28"/>
        </w:rPr>
        <w:t>ях Думы Кудымкарского муниципального округа Пермского края</w:t>
      </w:r>
      <w:r w:rsidRPr="007A79F3">
        <w:rPr>
          <w:sz w:val="28"/>
          <w:szCs w:val="28"/>
        </w:rPr>
        <w:t>» Дума Кудымкарского муниципального округа Пермского края</w:t>
      </w:r>
    </w:p>
    <w:p w14:paraId="4CBB04F6" w14:textId="77777777" w:rsidR="00083AA2" w:rsidRPr="007A79F3" w:rsidRDefault="00835784" w:rsidP="00083AA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9F3">
        <w:rPr>
          <w:rFonts w:ascii="Times New Roman" w:hAnsi="Times New Roman" w:cs="Times New Roman"/>
          <w:sz w:val="28"/>
          <w:szCs w:val="28"/>
        </w:rPr>
        <w:t>РЕШАЕТ:</w:t>
      </w:r>
    </w:p>
    <w:p w14:paraId="7F1E4531" w14:textId="73BAFCEA" w:rsidR="00083AA2" w:rsidRPr="007A79F3" w:rsidRDefault="00083AA2" w:rsidP="007A79F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</w:pPr>
      <w:r w:rsidRPr="007A79F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>1.</w:t>
      </w:r>
      <w:r w:rsidR="0049504E" w:rsidRPr="007A79F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>1.</w:t>
      </w:r>
      <w:r w:rsidRPr="007A79F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 xml:space="preserve"> </w:t>
      </w:r>
      <w:r w:rsidR="00E65B02" w:rsidRPr="007A79F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>Н</w:t>
      </w:r>
      <w:r w:rsidR="003E3192" w:rsidRPr="007A79F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 w:bidi="hi-IN"/>
        </w:rPr>
        <w:t>аградить Почетной грамотой</w:t>
      </w:r>
      <w:r w:rsidR="003E3192" w:rsidRPr="007A79F3"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 xml:space="preserve"> Думы Кудымкарского муниципального округа Пермского края</w:t>
      </w:r>
      <w:r w:rsidRPr="007A79F3"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>:</w:t>
      </w:r>
    </w:p>
    <w:p w14:paraId="5B1D23A2" w14:textId="01AB69EB" w:rsidR="00E65B02" w:rsidRPr="007A79F3" w:rsidRDefault="00E65B02" w:rsidP="007A79F3">
      <w:pPr>
        <w:overflowPunct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79F3">
        <w:rPr>
          <w:rFonts w:eastAsia="Calibri"/>
          <w:sz w:val="28"/>
          <w:szCs w:val="28"/>
          <w:lang w:eastAsia="en-US"/>
        </w:rPr>
        <w:t>Нешатаеву</w:t>
      </w:r>
      <w:proofErr w:type="spellEnd"/>
      <w:r w:rsidRPr="007A79F3">
        <w:rPr>
          <w:rFonts w:eastAsia="Calibri"/>
          <w:sz w:val="28"/>
          <w:szCs w:val="28"/>
          <w:lang w:eastAsia="en-US"/>
        </w:rPr>
        <w:t xml:space="preserve"> Людмилу Борисовну, ветерана педагогического труда, за многолетний добросовестный труд в области воспитания и обучения подрастающего поколения, плодотворную общественную работу и в связи со 100-летием </w:t>
      </w:r>
      <w:r w:rsidR="005641E7" w:rsidRPr="007A79F3">
        <w:rPr>
          <w:rFonts w:eastAsia="Calibri"/>
          <w:sz w:val="28"/>
          <w:szCs w:val="28"/>
          <w:lang w:eastAsia="en-US"/>
        </w:rPr>
        <w:t xml:space="preserve">со дня образования </w:t>
      </w:r>
      <w:r w:rsidRPr="007A79F3">
        <w:rPr>
          <w:rFonts w:eastAsia="Calibri"/>
          <w:sz w:val="28"/>
          <w:szCs w:val="28"/>
          <w:lang w:eastAsia="en-US"/>
        </w:rPr>
        <w:t>Кудымкарского района;</w:t>
      </w:r>
    </w:p>
    <w:p w14:paraId="07ECF12C" w14:textId="281076D5" w:rsidR="00E65B02" w:rsidRPr="007A79F3" w:rsidRDefault="00E65B02" w:rsidP="007A79F3">
      <w:pPr>
        <w:overflowPunct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79F3">
        <w:rPr>
          <w:rFonts w:eastAsia="Calibri"/>
          <w:sz w:val="28"/>
          <w:szCs w:val="28"/>
          <w:lang w:eastAsia="en-US"/>
        </w:rPr>
        <w:t xml:space="preserve">Боталова Ивана Ильича, члена </w:t>
      </w:r>
      <w:proofErr w:type="spellStart"/>
      <w:r w:rsidRPr="007A79F3">
        <w:rPr>
          <w:rFonts w:eastAsia="Calibri"/>
          <w:sz w:val="28"/>
          <w:szCs w:val="28"/>
          <w:lang w:eastAsia="en-US"/>
        </w:rPr>
        <w:t>Ошибской</w:t>
      </w:r>
      <w:proofErr w:type="spellEnd"/>
      <w:r w:rsidRPr="007A79F3">
        <w:rPr>
          <w:rFonts w:eastAsia="Calibri"/>
          <w:sz w:val="28"/>
          <w:szCs w:val="28"/>
          <w:lang w:eastAsia="en-US"/>
        </w:rPr>
        <w:t xml:space="preserve"> первичной ветеранской организации, </w:t>
      </w:r>
      <w:bookmarkStart w:id="0" w:name="_Hlk158300508"/>
      <w:r w:rsidRPr="007A79F3">
        <w:rPr>
          <w:rFonts w:eastAsia="Calibri"/>
          <w:sz w:val="28"/>
          <w:szCs w:val="28"/>
          <w:lang w:eastAsia="en-US"/>
        </w:rPr>
        <w:t xml:space="preserve">за многолетний добросовестный труд, неоценимый вклад в развитие своей малой родины </w:t>
      </w:r>
      <w:bookmarkStart w:id="1" w:name="_Hlk158300863"/>
      <w:r w:rsidRPr="007A79F3">
        <w:rPr>
          <w:rFonts w:eastAsia="Calibri"/>
          <w:sz w:val="28"/>
          <w:szCs w:val="28"/>
          <w:lang w:eastAsia="en-US"/>
        </w:rPr>
        <w:t>и в связи со 100-летием со дня образования Кудымкарского района</w:t>
      </w:r>
      <w:bookmarkEnd w:id="1"/>
      <w:r w:rsidRPr="007A79F3">
        <w:rPr>
          <w:rFonts w:eastAsia="Calibri"/>
          <w:sz w:val="28"/>
          <w:szCs w:val="28"/>
          <w:lang w:eastAsia="en-US"/>
        </w:rPr>
        <w:t>;</w:t>
      </w:r>
      <w:bookmarkEnd w:id="0"/>
    </w:p>
    <w:p w14:paraId="26EEC15C" w14:textId="280AFC11" w:rsidR="00E65B02" w:rsidRPr="007A79F3" w:rsidRDefault="00E65B02" w:rsidP="007A79F3">
      <w:pPr>
        <w:overflowPunct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79F3">
        <w:rPr>
          <w:rFonts w:eastAsia="Calibri"/>
          <w:sz w:val="28"/>
          <w:szCs w:val="28"/>
          <w:lang w:eastAsia="en-US"/>
        </w:rPr>
        <w:t xml:space="preserve">Савельева Михаила Федоровича, индивидуального предпринимателя, за вклад в социально-экономическое развитие </w:t>
      </w:r>
      <w:bookmarkStart w:id="2" w:name="_Hlk158300955"/>
      <w:r w:rsidRPr="007A79F3">
        <w:rPr>
          <w:rFonts w:eastAsia="Calibri"/>
          <w:sz w:val="28"/>
          <w:szCs w:val="28"/>
          <w:lang w:eastAsia="en-US"/>
        </w:rPr>
        <w:t xml:space="preserve">Кудымкарского муниципального округа Пермского края </w:t>
      </w:r>
      <w:bookmarkEnd w:id="2"/>
      <w:r w:rsidRPr="007A79F3">
        <w:rPr>
          <w:rFonts w:eastAsia="Calibri"/>
          <w:sz w:val="28"/>
          <w:szCs w:val="28"/>
          <w:lang w:eastAsia="en-US"/>
        </w:rPr>
        <w:t xml:space="preserve">и в связи со 100-летием </w:t>
      </w:r>
      <w:r w:rsidR="005641E7" w:rsidRPr="007A79F3">
        <w:rPr>
          <w:rFonts w:eastAsia="Calibri"/>
          <w:sz w:val="28"/>
          <w:szCs w:val="28"/>
          <w:lang w:eastAsia="en-US"/>
        </w:rPr>
        <w:t xml:space="preserve">со дня образования </w:t>
      </w:r>
      <w:r w:rsidRPr="007A79F3">
        <w:rPr>
          <w:rFonts w:eastAsia="Calibri"/>
          <w:sz w:val="28"/>
          <w:szCs w:val="28"/>
          <w:lang w:eastAsia="en-US"/>
        </w:rPr>
        <w:t>Кудымкарского района;</w:t>
      </w:r>
    </w:p>
    <w:p w14:paraId="4E6C04CF" w14:textId="77777777" w:rsidR="002335AA" w:rsidRPr="007A79F3" w:rsidRDefault="00E65B02" w:rsidP="007A79F3">
      <w:pPr>
        <w:overflowPunct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79F3">
        <w:rPr>
          <w:rFonts w:eastAsia="Calibri"/>
          <w:sz w:val="28"/>
          <w:szCs w:val="28"/>
          <w:lang w:eastAsia="en-US"/>
        </w:rPr>
        <w:t xml:space="preserve">Истомину </w:t>
      </w:r>
      <w:r w:rsidR="002866FB" w:rsidRPr="007A79F3">
        <w:rPr>
          <w:rFonts w:eastAsia="Calibri"/>
          <w:sz w:val="28"/>
          <w:szCs w:val="28"/>
          <w:lang w:eastAsia="en-US"/>
        </w:rPr>
        <w:t>Н</w:t>
      </w:r>
      <w:r w:rsidRPr="007A79F3">
        <w:rPr>
          <w:rFonts w:eastAsia="Calibri"/>
          <w:sz w:val="28"/>
          <w:szCs w:val="28"/>
          <w:lang w:eastAsia="en-US"/>
        </w:rPr>
        <w:t xml:space="preserve">адежду Степановну, председателя </w:t>
      </w:r>
      <w:proofErr w:type="spellStart"/>
      <w:r w:rsidRPr="007A79F3">
        <w:rPr>
          <w:rFonts w:eastAsia="Calibri"/>
          <w:sz w:val="28"/>
          <w:szCs w:val="28"/>
          <w:lang w:eastAsia="en-US"/>
        </w:rPr>
        <w:t>Кувинской</w:t>
      </w:r>
      <w:proofErr w:type="spellEnd"/>
      <w:r w:rsidRPr="007A79F3">
        <w:rPr>
          <w:rFonts w:eastAsia="Calibri"/>
          <w:sz w:val="28"/>
          <w:szCs w:val="28"/>
          <w:lang w:eastAsia="en-US"/>
        </w:rPr>
        <w:t xml:space="preserve"> первичной ветеранской организации</w:t>
      </w:r>
      <w:r w:rsidR="00141FE7" w:rsidRPr="007A79F3">
        <w:rPr>
          <w:rFonts w:eastAsia="Calibri"/>
          <w:sz w:val="28"/>
          <w:szCs w:val="28"/>
          <w:lang w:eastAsia="en-US"/>
        </w:rPr>
        <w:t>,</w:t>
      </w:r>
      <w:r w:rsidRPr="007A79F3">
        <w:rPr>
          <w:rFonts w:eastAsia="Calibri"/>
          <w:sz w:val="28"/>
          <w:szCs w:val="28"/>
          <w:lang w:eastAsia="en-US"/>
        </w:rPr>
        <w:t xml:space="preserve"> за многолетний добросовестный труд, неоценимый вклад в развитие своей малой родины и в связи со 100-летием со дня образования Кудымкарского района.</w:t>
      </w:r>
    </w:p>
    <w:p w14:paraId="4603C42F" w14:textId="53BA99BE" w:rsidR="002866FB" w:rsidRPr="007A79F3" w:rsidRDefault="002335AA" w:rsidP="007A79F3">
      <w:pPr>
        <w:overflowPunct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79F3">
        <w:rPr>
          <w:rFonts w:eastAsia="Calibri"/>
          <w:sz w:val="28"/>
          <w:szCs w:val="28"/>
          <w:lang w:eastAsia="en-US"/>
        </w:rPr>
        <w:t>1.2.</w:t>
      </w:r>
      <w:r w:rsidR="002866FB" w:rsidRPr="007A79F3">
        <w:rPr>
          <w:rFonts w:eastAsia="Calibri"/>
          <w:sz w:val="28"/>
          <w:szCs w:val="28"/>
          <w:lang w:eastAsia="en-US"/>
        </w:rPr>
        <w:t xml:space="preserve"> </w:t>
      </w:r>
      <w:r w:rsidR="002866FB" w:rsidRPr="007A79F3">
        <w:rPr>
          <w:bCs/>
          <w:color w:val="000000" w:themeColor="text1"/>
          <w:sz w:val="28"/>
          <w:szCs w:val="28"/>
          <w:lang w:eastAsia="hi-IN" w:bidi="hi-IN"/>
        </w:rPr>
        <w:t>Н</w:t>
      </w:r>
      <w:r w:rsidR="002866FB" w:rsidRPr="007A79F3">
        <w:rPr>
          <w:bCs/>
          <w:color w:val="000000" w:themeColor="text1"/>
          <w:sz w:val="28"/>
          <w:szCs w:val="28"/>
          <w:lang w:eastAsia="ar-SA" w:bidi="hi-IN"/>
        </w:rPr>
        <w:t>аградить Почетной грамотой</w:t>
      </w:r>
      <w:r w:rsidR="002866FB" w:rsidRPr="007A79F3">
        <w:rPr>
          <w:bCs/>
          <w:color w:val="000000" w:themeColor="text1"/>
          <w:sz w:val="28"/>
          <w:szCs w:val="28"/>
          <w:lang w:bidi="hi-IN"/>
        </w:rPr>
        <w:t xml:space="preserve"> Думы Кудымкарского муниципального округа Пермского края коллектив МБУ «Сервисный центр </w:t>
      </w:r>
      <w:r w:rsidR="002866FB" w:rsidRPr="007A79F3">
        <w:rPr>
          <w:bCs/>
          <w:sz w:val="28"/>
          <w:szCs w:val="28"/>
        </w:rPr>
        <w:t>Кудымкарского муниципального округа Пермского края»</w:t>
      </w:r>
      <w:r w:rsidR="002866FB" w:rsidRPr="007A79F3">
        <w:rPr>
          <w:rFonts w:eastAsia="Calibri"/>
          <w:bCs/>
          <w:sz w:val="28"/>
          <w:szCs w:val="28"/>
          <w:lang w:eastAsia="en-US"/>
        </w:rPr>
        <w:t xml:space="preserve"> за вклад</w:t>
      </w:r>
      <w:r w:rsidR="002866FB" w:rsidRPr="007A79F3">
        <w:rPr>
          <w:bCs/>
          <w:color w:val="333333"/>
          <w:sz w:val="28"/>
          <w:szCs w:val="28"/>
          <w:shd w:val="clear" w:color="auto" w:fill="FFFFFF"/>
        </w:rPr>
        <w:t xml:space="preserve"> в</w:t>
      </w:r>
      <w:r w:rsidR="00141FE7" w:rsidRPr="007A79F3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2866FB" w:rsidRPr="007A79F3">
        <w:rPr>
          <w:bCs/>
          <w:color w:val="333333"/>
          <w:sz w:val="28"/>
          <w:szCs w:val="28"/>
          <w:shd w:val="clear" w:color="auto" w:fill="FFFFFF"/>
        </w:rPr>
        <w:t>благоустройство</w:t>
      </w:r>
      <w:r w:rsidR="00141FE7" w:rsidRPr="007A79F3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2866FB" w:rsidRPr="007A79F3">
        <w:rPr>
          <w:bCs/>
          <w:color w:val="333333"/>
          <w:sz w:val="28"/>
          <w:szCs w:val="28"/>
          <w:shd w:val="clear" w:color="auto" w:fill="FFFFFF"/>
        </w:rPr>
        <w:t>и</w:t>
      </w:r>
      <w:r w:rsidR="00141FE7" w:rsidRPr="007A79F3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2866FB" w:rsidRPr="007A79F3">
        <w:rPr>
          <w:bCs/>
          <w:color w:val="333333"/>
          <w:sz w:val="28"/>
          <w:szCs w:val="28"/>
          <w:shd w:val="clear" w:color="auto" w:fill="FFFFFF"/>
        </w:rPr>
        <w:t>развитие</w:t>
      </w:r>
      <w:r w:rsidR="00141FE7" w:rsidRPr="007A79F3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141FE7" w:rsidRPr="007A79F3">
        <w:rPr>
          <w:rFonts w:eastAsia="Calibri"/>
          <w:bCs/>
          <w:sz w:val="28"/>
          <w:szCs w:val="28"/>
          <w:lang w:eastAsia="en-US"/>
        </w:rPr>
        <w:t xml:space="preserve">территории </w:t>
      </w:r>
      <w:r w:rsidR="002866FB" w:rsidRPr="007A79F3">
        <w:rPr>
          <w:rFonts w:eastAsia="Calibri"/>
          <w:bCs/>
          <w:sz w:val="28"/>
          <w:szCs w:val="28"/>
          <w:lang w:eastAsia="en-US"/>
        </w:rPr>
        <w:t>Кудымкарского муниципального округа Пермского края и в связи со 100-летием со дня образования Кудымкарского</w:t>
      </w:r>
      <w:r w:rsidR="002866FB" w:rsidRPr="007A79F3">
        <w:rPr>
          <w:rFonts w:eastAsia="Calibri"/>
          <w:sz w:val="28"/>
          <w:szCs w:val="28"/>
          <w:lang w:eastAsia="en-US"/>
        </w:rPr>
        <w:t xml:space="preserve"> района</w:t>
      </w:r>
      <w:r w:rsidR="00141FE7" w:rsidRPr="007A79F3">
        <w:rPr>
          <w:rFonts w:eastAsia="Calibri"/>
          <w:sz w:val="28"/>
          <w:szCs w:val="28"/>
          <w:lang w:eastAsia="en-US"/>
        </w:rPr>
        <w:t>.</w:t>
      </w:r>
    </w:p>
    <w:p w14:paraId="7AD60503" w14:textId="77777777" w:rsidR="007A79F3" w:rsidRDefault="002335AA" w:rsidP="002335A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7A79F3">
        <w:rPr>
          <w:rFonts w:ascii="Times New Roman" w:hAnsi="Times New Roman" w:cs="Times New Roman"/>
          <w:bCs/>
          <w:sz w:val="28"/>
          <w:szCs w:val="28"/>
          <w:lang w:bidi="hi-IN"/>
        </w:rPr>
        <w:t>2</w:t>
      </w:r>
      <w:r w:rsidR="00141FE7" w:rsidRPr="007A79F3">
        <w:rPr>
          <w:rFonts w:ascii="Times New Roman" w:hAnsi="Times New Roman" w:cs="Times New Roman"/>
          <w:bCs/>
          <w:sz w:val="28"/>
          <w:szCs w:val="28"/>
          <w:lang w:bidi="hi-IN"/>
        </w:rPr>
        <w:t>. Опубликовать настоящее решение в газете «Парма» и разместить на официальном сайте Кудымкарского муниципального округа Пермского края.</w:t>
      </w:r>
    </w:p>
    <w:p w14:paraId="69295EC3" w14:textId="7325590C" w:rsidR="007A79F3" w:rsidRDefault="007A79F3" w:rsidP="002335A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i-IN"/>
        </w:rPr>
        <w:sectPr w:rsidR="007A79F3" w:rsidSect="007A79F3">
          <w:pgSz w:w="11906" w:h="16838"/>
          <w:pgMar w:top="363" w:right="567" w:bottom="1134" w:left="1418" w:header="0" w:footer="0" w:gutter="0"/>
          <w:cols w:space="720"/>
          <w:formProt w:val="0"/>
          <w:docGrid w:linePitch="360"/>
        </w:sectPr>
      </w:pPr>
    </w:p>
    <w:p w14:paraId="4AB1512E" w14:textId="4BB0F8C3" w:rsidR="00141FE7" w:rsidRPr="007A79F3" w:rsidRDefault="002335AA" w:rsidP="002335AA">
      <w:pPr>
        <w:widowControl w:val="0"/>
        <w:overflowPunct/>
        <w:ind w:firstLine="567"/>
        <w:jc w:val="both"/>
        <w:rPr>
          <w:sz w:val="28"/>
          <w:szCs w:val="28"/>
        </w:rPr>
      </w:pPr>
      <w:r w:rsidRPr="007A79F3">
        <w:rPr>
          <w:sz w:val="28"/>
          <w:szCs w:val="28"/>
        </w:rPr>
        <w:lastRenderedPageBreak/>
        <w:t>3</w:t>
      </w:r>
      <w:r w:rsidR="00141FE7" w:rsidRPr="007A79F3">
        <w:rPr>
          <w:sz w:val="28"/>
          <w:szCs w:val="28"/>
        </w:rPr>
        <w:t>. Настоящее решение вступает в силу после его принятия.</w:t>
      </w:r>
    </w:p>
    <w:p w14:paraId="0F843B10" w14:textId="530C9F11" w:rsidR="00141FE7" w:rsidRPr="007A79F3" w:rsidRDefault="002335AA" w:rsidP="002335AA">
      <w:pPr>
        <w:tabs>
          <w:tab w:val="left" w:pos="9921"/>
        </w:tabs>
        <w:overflowPunct/>
        <w:ind w:firstLine="567"/>
        <w:jc w:val="both"/>
        <w:rPr>
          <w:sz w:val="28"/>
          <w:szCs w:val="28"/>
        </w:rPr>
      </w:pPr>
      <w:r w:rsidRPr="007A79F3">
        <w:rPr>
          <w:spacing w:val="2"/>
          <w:sz w:val="28"/>
          <w:szCs w:val="28"/>
        </w:rPr>
        <w:t>4</w:t>
      </w:r>
      <w:r w:rsidR="00141FE7" w:rsidRPr="007A79F3">
        <w:rPr>
          <w:spacing w:val="2"/>
          <w:sz w:val="28"/>
          <w:szCs w:val="28"/>
        </w:rPr>
        <w:t xml:space="preserve">. Контроль за исполнением настоящего решения возложить на </w:t>
      </w:r>
      <w:r w:rsidR="00141FE7" w:rsidRPr="007A79F3">
        <w:rPr>
          <w:sz w:val="28"/>
          <w:szCs w:val="28"/>
        </w:rPr>
        <w:t xml:space="preserve">постоянную комиссию </w:t>
      </w:r>
      <w:r w:rsidR="00141FE7" w:rsidRPr="007A79F3">
        <w:rPr>
          <w:sz w:val="28"/>
          <w:szCs w:val="28"/>
          <w:highlight w:val="white"/>
        </w:rPr>
        <w:t>по местному самоуправлению, регламенту и депутатской этике</w:t>
      </w:r>
      <w:r w:rsidR="00141FE7" w:rsidRPr="007A79F3">
        <w:rPr>
          <w:sz w:val="28"/>
          <w:szCs w:val="28"/>
        </w:rPr>
        <w:t>.</w:t>
      </w:r>
    </w:p>
    <w:p w14:paraId="0EFF7618" w14:textId="7441D642" w:rsidR="007D0945" w:rsidRDefault="007D0945" w:rsidP="002335AA">
      <w:pPr>
        <w:ind w:firstLine="567"/>
        <w:jc w:val="both"/>
        <w:rPr>
          <w:bCs/>
          <w:sz w:val="28"/>
          <w:szCs w:val="28"/>
          <w:lang w:eastAsia="hi-IN" w:bidi="hi-IN"/>
        </w:rPr>
      </w:pPr>
    </w:p>
    <w:p w14:paraId="1CC5A268" w14:textId="64F43025" w:rsidR="007A79F3" w:rsidRDefault="007A79F3" w:rsidP="002335AA">
      <w:pPr>
        <w:ind w:firstLine="567"/>
        <w:jc w:val="both"/>
        <w:rPr>
          <w:bCs/>
          <w:sz w:val="28"/>
          <w:szCs w:val="28"/>
          <w:lang w:eastAsia="hi-IN" w:bidi="hi-IN"/>
        </w:rPr>
      </w:pPr>
    </w:p>
    <w:p w14:paraId="06E7D668" w14:textId="77777777" w:rsidR="007A79F3" w:rsidRPr="007A79F3" w:rsidRDefault="007A79F3" w:rsidP="002335AA">
      <w:pPr>
        <w:ind w:firstLine="567"/>
        <w:jc w:val="both"/>
        <w:rPr>
          <w:bCs/>
          <w:sz w:val="28"/>
          <w:szCs w:val="28"/>
          <w:lang w:eastAsia="hi-IN" w:bidi="hi-IN"/>
        </w:rPr>
      </w:pPr>
    </w:p>
    <w:p w14:paraId="0B48231F" w14:textId="77777777" w:rsidR="0035563A" w:rsidRPr="007A79F3" w:rsidRDefault="00835784">
      <w:pPr>
        <w:jc w:val="both"/>
        <w:rPr>
          <w:sz w:val="28"/>
          <w:szCs w:val="28"/>
        </w:rPr>
      </w:pPr>
      <w:r w:rsidRPr="007A79F3">
        <w:rPr>
          <w:sz w:val="28"/>
          <w:szCs w:val="28"/>
        </w:rPr>
        <w:t>Председатель Думы</w:t>
      </w:r>
    </w:p>
    <w:p w14:paraId="729F0C83" w14:textId="77777777" w:rsidR="008B77DC" w:rsidRPr="007A79F3" w:rsidRDefault="00835784">
      <w:pPr>
        <w:jc w:val="both"/>
        <w:rPr>
          <w:sz w:val="28"/>
          <w:szCs w:val="28"/>
        </w:rPr>
      </w:pPr>
      <w:r w:rsidRPr="007A79F3">
        <w:rPr>
          <w:sz w:val="28"/>
          <w:szCs w:val="28"/>
        </w:rPr>
        <w:t>Кудымкарского муниципального округа</w:t>
      </w:r>
    </w:p>
    <w:p w14:paraId="3C9667A1" w14:textId="5AAFF865" w:rsidR="0035563A" w:rsidRPr="007A79F3" w:rsidRDefault="00835784">
      <w:pPr>
        <w:jc w:val="both"/>
        <w:rPr>
          <w:sz w:val="28"/>
          <w:szCs w:val="28"/>
        </w:rPr>
      </w:pPr>
      <w:r w:rsidRPr="007A79F3">
        <w:rPr>
          <w:sz w:val="28"/>
          <w:szCs w:val="28"/>
        </w:rPr>
        <w:t>Пермского края</w:t>
      </w:r>
      <w:r w:rsidRPr="007A79F3">
        <w:rPr>
          <w:sz w:val="28"/>
          <w:szCs w:val="28"/>
        </w:rPr>
        <w:tab/>
      </w:r>
      <w:r w:rsidRPr="007A79F3">
        <w:rPr>
          <w:sz w:val="28"/>
          <w:szCs w:val="28"/>
        </w:rPr>
        <w:tab/>
        <w:t xml:space="preserve"> </w:t>
      </w:r>
      <w:r w:rsidR="008B77DC" w:rsidRPr="007A79F3">
        <w:rPr>
          <w:sz w:val="28"/>
          <w:szCs w:val="28"/>
        </w:rPr>
        <w:tab/>
      </w:r>
      <w:r w:rsidRPr="007A79F3">
        <w:rPr>
          <w:sz w:val="28"/>
          <w:szCs w:val="28"/>
        </w:rPr>
        <w:t xml:space="preserve">                                                               М.А. Петров</w:t>
      </w:r>
    </w:p>
    <w:p w14:paraId="7112530B" w14:textId="77777777" w:rsidR="0035563A" w:rsidRDefault="0035563A">
      <w:pPr>
        <w:jc w:val="right"/>
      </w:pPr>
    </w:p>
    <w:sectPr w:rsidR="0035563A" w:rsidSect="007A79F3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20000887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3B54"/>
    <w:multiLevelType w:val="hybridMultilevel"/>
    <w:tmpl w:val="A2D4316E"/>
    <w:lvl w:ilvl="0" w:tplc="95101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6A231F"/>
    <w:multiLevelType w:val="hybridMultilevel"/>
    <w:tmpl w:val="8FFC2B4E"/>
    <w:lvl w:ilvl="0" w:tplc="232E0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63A"/>
    <w:rsid w:val="0004771C"/>
    <w:rsid w:val="00083AA2"/>
    <w:rsid w:val="00141FE7"/>
    <w:rsid w:val="002335AA"/>
    <w:rsid w:val="002357D8"/>
    <w:rsid w:val="002866FB"/>
    <w:rsid w:val="002D04CA"/>
    <w:rsid w:val="002F7155"/>
    <w:rsid w:val="0035563A"/>
    <w:rsid w:val="003E3192"/>
    <w:rsid w:val="0049504E"/>
    <w:rsid w:val="00550904"/>
    <w:rsid w:val="005641E7"/>
    <w:rsid w:val="0064439D"/>
    <w:rsid w:val="00677596"/>
    <w:rsid w:val="007078CD"/>
    <w:rsid w:val="00730B6C"/>
    <w:rsid w:val="00782FC3"/>
    <w:rsid w:val="007A79F3"/>
    <w:rsid w:val="007D0945"/>
    <w:rsid w:val="00806D6C"/>
    <w:rsid w:val="00835784"/>
    <w:rsid w:val="008B77DC"/>
    <w:rsid w:val="009A0D03"/>
    <w:rsid w:val="00B734A9"/>
    <w:rsid w:val="00BF5626"/>
    <w:rsid w:val="00CD431A"/>
    <w:rsid w:val="00DB4649"/>
    <w:rsid w:val="00DF37BB"/>
    <w:rsid w:val="00E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6206"/>
  <w15:docId w15:val="{3CF676CC-74A8-477E-9300-3B54F76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B9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pPr>
      <w:overflowPunct w:val="0"/>
    </w:pPr>
    <w:rPr>
      <w:rFonts w:asciiTheme="minorHAnsi" w:eastAsiaTheme="minorHAnsi" w:hAnsiTheme="minorHAnsi" w:cstheme="minorBidi"/>
      <w:kern w:val="0"/>
      <w:sz w:val="24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customStyle="1" w:styleId="ConsPlusTitle">
    <w:name w:val="ConsPlusTitle"/>
    <w:qFormat/>
    <w:rsid w:val="00ED35B9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customStyle="1" w:styleId="11">
    <w:name w:val="Заголовок 11"/>
    <w:next w:val="a"/>
    <w:qFormat/>
    <w:rsid w:val="00ED35B9"/>
    <w:pPr>
      <w:widowControl w:val="0"/>
      <w:overflowPunct w:val="0"/>
    </w:pPr>
    <w:rPr>
      <w:rFonts w:ascii="Times New Roman" w:eastAsia="Lucida Sans Unicode" w:hAnsi="Times New Roman" w:cs="Tahoma"/>
      <w:color w:val="000000"/>
      <w:kern w:val="0"/>
      <w:sz w:val="24"/>
      <w:lang w:val="en-US" w:eastAsia="en-US" w:bidi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0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CB40-A265-44FC-849B-DA9B9115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63</cp:revision>
  <cp:lastPrinted>2024-02-19T05:25:00Z</cp:lastPrinted>
  <dcterms:created xsi:type="dcterms:W3CDTF">2014-08-12T03:39:00Z</dcterms:created>
  <dcterms:modified xsi:type="dcterms:W3CDTF">2024-02-19T05:25:00Z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