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8262" w14:textId="77777777" w:rsidR="00EC756D" w:rsidRPr="001A1BA4" w:rsidRDefault="00EC756D" w:rsidP="00EC756D">
      <w:pPr>
        <w:spacing w:line="276" w:lineRule="auto"/>
        <w:jc w:val="center"/>
        <w:rPr>
          <w:rFonts w:eastAsia="Calibri"/>
          <w:b w:val="0"/>
          <w:bCs w:val="0"/>
          <w:smallCaps w:val="0"/>
          <w:sz w:val="28"/>
          <w:szCs w:val="28"/>
        </w:rPr>
      </w:pPr>
      <w:r w:rsidRPr="001A1BA4">
        <w:rPr>
          <w:b w:val="0"/>
          <w:bCs w:val="0"/>
          <w:smallCaps w:val="0"/>
          <w:noProof/>
          <w:sz w:val="24"/>
          <w:szCs w:val="24"/>
        </w:rPr>
        <w:drawing>
          <wp:inline distT="0" distB="0" distL="0" distR="0" wp14:anchorId="4E1E9C7C" wp14:editId="07660F5A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3BE0B" w14:textId="77777777" w:rsidR="00EC756D" w:rsidRPr="001A1BA4" w:rsidRDefault="00EC756D" w:rsidP="00EC756D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ДУМА</w:t>
      </w:r>
    </w:p>
    <w:p w14:paraId="004EA10A" w14:textId="77777777" w:rsidR="00EC756D" w:rsidRPr="001A1BA4" w:rsidRDefault="00EC756D" w:rsidP="00EC756D">
      <w:pPr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КУДЫМКАРСКОГО МУНИЦИПАЛЬНОГО ОКРУГА</w:t>
      </w:r>
    </w:p>
    <w:p w14:paraId="6384A59E" w14:textId="77777777" w:rsidR="00EC756D" w:rsidRPr="001A1BA4" w:rsidRDefault="00EC756D" w:rsidP="00EC756D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ПЕРМСКОГО КРАЯ</w:t>
      </w:r>
    </w:p>
    <w:p w14:paraId="72D285F3" w14:textId="77777777" w:rsidR="00EC756D" w:rsidRPr="001A1BA4" w:rsidRDefault="00EC756D" w:rsidP="00EC756D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ПЕРВЫЙ СОЗЫВ</w:t>
      </w:r>
    </w:p>
    <w:p w14:paraId="1169A48E" w14:textId="77777777" w:rsidR="00EC756D" w:rsidRPr="001A1BA4" w:rsidRDefault="00EC756D" w:rsidP="006C3384">
      <w:pPr>
        <w:spacing w:line="360" w:lineRule="auto"/>
        <w:jc w:val="center"/>
        <w:rPr>
          <w:rFonts w:eastAsia="Calibri"/>
          <w:bCs w:val="0"/>
          <w:smallCaps w:val="0"/>
          <w:sz w:val="28"/>
          <w:szCs w:val="28"/>
          <w:lang w:eastAsia="en-US"/>
        </w:rPr>
      </w:pPr>
      <w:r w:rsidRPr="001A1BA4">
        <w:rPr>
          <w:rFonts w:eastAsia="Calibri"/>
          <w:bCs w:val="0"/>
          <w:smallCaps w:val="0"/>
          <w:sz w:val="28"/>
          <w:szCs w:val="28"/>
          <w:lang w:eastAsia="en-US"/>
        </w:rPr>
        <w:t>Р Е Ш Е Н И Е</w:t>
      </w:r>
    </w:p>
    <w:p w14:paraId="08DFDCC8" w14:textId="65DD13FE" w:rsidR="00EC756D" w:rsidRPr="00782085" w:rsidRDefault="00222FF5" w:rsidP="00EC756D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27</w:t>
      </w:r>
      <w:r w:rsidR="00EC756D">
        <w:rPr>
          <w:b w:val="0"/>
          <w:bCs w:val="0"/>
          <w:smallCaps w:val="0"/>
          <w:sz w:val="28"/>
          <w:szCs w:val="28"/>
        </w:rPr>
        <w:t>.0</w:t>
      </w:r>
      <w:r w:rsidR="0025126C">
        <w:rPr>
          <w:b w:val="0"/>
          <w:bCs w:val="0"/>
          <w:smallCaps w:val="0"/>
          <w:sz w:val="28"/>
          <w:szCs w:val="28"/>
        </w:rPr>
        <w:t>6</w:t>
      </w:r>
      <w:r w:rsidR="00EC756D">
        <w:rPr>
          <w:b w:val="0"/>
          <w:bCs w:val="0"/>
          <w:smallCaps w:val="0"/>
          <w:sz w:val="28"/>
          <w:szCs w:val="28"/>
        </w:rPr>
        <w:t>.2023</w:t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 w:rsidR="00EC756D" w:rsidRPr="00782085">
        <w:rPr>
          <w:b w:val="0"/>
          <w:bCs w:val="0"/>
          <w:smallCaps w:val="0"/>
          <w:sz w:val="28"/>
          <w:szCs w:val="28"/>
        </w:rPr>
        <w:tab/>
      </w:r>
      <w:r>
        <w:rPr>
          <w:b w:val="0"/>
          <w:bCs w:val="0"/>
          <w:smallCaps w:val="0"/>
          <w:sz w:val="28"/>
          <w:szCs w:val="28"/>
        </w:rPr>
        <w:t xml:space="preserve">         </w:t>
      </w:r>
      <w:r w:rsidR="00EC756D" w:rsidRPr="00782085">
        <w:rPr>
          <w:b w:val="0"/>
          <w:bCs w:val="0"/>
          <w:smallCaps w:val="0"/>
          <w:sz w:val="28"/>
          <w:szCs w:val="28"/>
        </w:rPr>
        <w:t xml:space="preserve">№ </w:t>
      </w:r>
      <w:r>
        <w:rPr>
          <w:b w:val="0"/>
          <w:bCs w:val="0"/>
          <w:smallCaps w:val="0"/>
          <w:sz w:val="28"/>
          <w:szCs w:val="28"/>
        </w:rPr>
        <w:t>107</w:t>
      </w:r>
    </w:p>
    <w:p w14:paraId="0F2588DA" w14:textId="6424B40B" w:rsidR="00EC756D" w:rsidRDefault="00EC756D" w:rsidP="006C3384">
      <w:pPr>
        <w:tabs>
          <w:tab w:val="left" w:pos="1880"/>
          <w:tab w:val="left" w:pos="6237"/>
          <w:tab w:val="left" w:pos="6946"/>
          <w:tab w:val="left" w:pos="8647"/>
        </w:tabs>
        <w:suppressAutoHyphens/>
        <w:ind w:right="3825"/>
        <w:jc w:val="both"/>
        <w:rPr>
          <w:bCs w:val="0"/>
          <w:smallCaps w:val="0"/>
          <w:sz w:val="28"/>
          <w:szCs w:val="28"/>
          <w:lang w:eastAsia="zh-CN"/>
        </w:rPr>
      </w:pPr>
      <w:r w:rsidRPr="004C3B97">
        <w:rPr>
          <w:bCs w:val="0"/>
          <w:smallCaps w:val="0"/>
          <w:sz w:val="28"/>
          <w:szCs w:val="28"/>
          <w:lang w:eastAsia="zh-CN"/>
        </w:rPr>
        <w:t xml:space="preserve">Об утверждении Положения о </w:t>
      </w:r>
      <w:r w:rsidR="00774983">
        <w:rPr>
          <w:bCs w:val="0"/>
          <w:smallCaps w:val="0"/>
          <w:sz w:val="28"/>
          <w:szCs w:val="28"/>
          <w:lang w:eastAsia="zh-CN"/>
        </w:rPr>
        <w:t xml:space="preserve">стратегическом планировании в </w:t>
      </w:r>
      <w:r w:rsidRPr="004C3B97">
        <w:rPr>
          <w:bCs w:val="0"/>
          <w:smallCaps w:val="0"/>
          <w:sz w:val="28"/>
          <w:szCs w:val="28"/>
          <w:lang w:eastAsia="zh-CN"/>
        </w:rPr>
        <w:t>Кудымкарском муниципальном округе Пермского края</w:t>
      </w:r>
    </w:p>
    <w:p w14:paraId="2DFFBC68" w14:textId="77777777" w:rsidR="00EC756D" w:rsidRPr="004C3B97" w:rsidRDefault="00EC756D" w:rsidP="00EC756D">
      <w:pPr>
        <w:tabs>
          <w:tab w:val="left" w:pos="1880"/>
          <w:tab w:val="left" w:pos="8222"/>
          <w:tab w:val="left" w:pos="8647"/>
        </w:tabs>
        <w:suppressAutoHyphens/>
        <w:ind w:right="1841"/>
        <w:jc w:val="both"/>
        <w:rPr>
          <w:b w:val="0"/>
          <w:bCs w:val="0"/>
          <w:smallCaps w:val="0"/>
          <w:sz w:val="24"/>
          <w:szCs w:val="24"/>
          <w:lang w:eastAsia="zh-CN"/>
        </w:rPr>
      </w:pPr>
    </w:p>
    <w:p w14:paraId="46EBB7E0" w14:textId="358F8BCA" w:rsidR="00EC756D" w:rsidRPr="004C3B97" w:rsidRDefault="00774983" w:rsidP="00EC756D">
      <w:pPr>
        <w:suppressAutoHyphens/>
        <w:autoSpaceDE w:val="0"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>Руководствуясь Бюджетным кодексом Российской Федерации, Федеральным законом от 28 июня 201</w:t>
      </w:r>
      <w:r w:rsidR="00CF7E8F">
        <w:rPr>
          <w:b w:val="0"/>
          <w:bCs w:val="0"/>
          <w:smallCaps w:val="0"/>
          <w:sz w:val="28"/>
          <w:szCs w:val="28"/>
          <w:lang w:eastAsia="zh-CN"/>
        </w:rPr>
        <w:t>4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г. № 172-Ф</w:t>
      </w:r>
      <w:r w:rsidR="00CF7E8F">
        <w:rPr>
          <w:b w:val="0"/>
          <w:bCs w:val="0"/>
          <w:smallCaps w:val="0"/>
          <w:sz w:val="28"/>
          <w:szCs w:val="28"/>
          <w:lang w:eastAsia="zh-CN"/>
        </w:rPr>
        <w:t>З</w:t>
      </w:r>
      <w:r>
        <w:rPr>
          <w:b w:val="0"/>
          <w:bCs w:val="0"/>
          <w:smallCaps w:val="0"/>
          <w:sz w:val="28"/>
          <w:szCs w:val="28"/>
          <w:lang w:eastAsia="zh-CN"/>
        </w:rPr>
        <w:t xml:space="preserve"> «О стратегическом планировании в Российской Федерации» и Уставом </w:t>
      </w:r>
      <w:r w:rsidR="00EC756D" w:rsidRPr="004C3B97">
        <w:rPr>
          <w:b w:val="0"/>
          <w:bCs w:val="0"/>
          <w:smallCaps w:val="0"/>
          <w:sz w:val="28"/>
          <w:szCs w:val="28"/>
          <w:lang w:eastAsia="zh-CN"/>
        </w:rPr>
        <w:t>Кудымкарско</w:t>
      </w:r>
      <w:r>
        <w:rPr>
          <w:b w:val="0"/>
          <w:bCs w:val="0"/>
          <w:smallCaps w:val="0"/>
          <w:sz w:val="28"/>
          <w:szCs w:val="28"/>
          <w:lang w:eastAsia="zh-CN"/>
        </w:rPr>
        <w:t>го</w:t>
      </w:r>
      <w:r w:rsidR="00EC756D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муниципально</w:t>
      </w:r>
      <w:r>
        <w:rPr>
          <w:b w:val="0"/>
          <w:bCs w:val="0"/>
          <w:smallCaps w:val="0"/>
          <w:sz w:val="28"/>
          <w:szCs w:val="28"/>
          <w:lang w:eastAsia="zh-CN"/>
        </w:rPr>
        <w:t>го</w:t>
      </w:r>
      <w:r w:rsidR="00EC756D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округ</w:t>
      </w:r>
      <w:r>
        <w:rPr>
          <w:b w:val="0"/>
          <w:bCs w:val="0"/>
          <w:smallCaps w:val="0"/>
          <w:sz w:val="28"/>
          <w:szCs w:val="28"/>
          <w:lang w:eastAsia="zh-CN"/>
        </w:rPr>
        <w:t>а</w:t>
      </w:r>
      <w:r w:rsidR="00EC756D"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 Пермского края Дума Кудымкарского муниципального округа Пермского края</w:t>
      </w:r>
    </w:p>
    <w:p w14:paraId="5BF9DAE6" w14:textId="77777777" w:rsidR="00EC756D" w:rsidRPr="004C3B97" w:rsidRDefault="00EC756D" w:rsidP="00EC756D">
      <w:pPr>
        <w:suppressAutoHyphens/>
        <w:spacing w:line="360" w:lineRule="auto"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РЕШАЕТ:</w:t>
      </w:r>
    </w:p>
    <w:p w14:paraId="1B4F912F" w14:textId="2122DF85" w:rsidR="00EC756D" w:rsidRPr="004C3B97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1. 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Утвердить </w:t>
      </w:r>
      <w:r w:rsidRPr="004C3B97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прилагаемое </w:t>
      </w:r>
      <w:hyperlink r:id="rId5" w:history="1">
        <w:r w:rsidRPr="004C3B97">
          <w:rPr>
            <w:rFonts w:eastAsia="Calibri"/>
            <w:b w:val="0"/>
            <w:bCs w:val="0"/>
            <w:smallCaps w:val="0"/>
            <w:color w:val="000000"/>
            <w:sz w:val="28"/>
            <w:szCs w:val="28"/>
            <w:lang w:eastAsia="en-US"/>
          </w:rPr>
          <w:t>Положение</w:t>
        </w:r>
      </w:hyperlink>
      <w:r w:rsidRPr="004C3B97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 о</w:t>
      </w:r>
      <w:r w:rsidR="00774983">
        <w:rPr>
          <w:rFonts w:eastAsia="Calibri"/>
          <w:b w:val="0"/>
          <w:bCs w:val="0"/>
          <w:smallCaps w:val="0"/>
          <w:color w:val="000000"/>
          <w:sz w:val="28"/>
          <w:szCs w:val="28"/>
          <w:lang w:eastAsia="en-US"/>
        </w:rPr>
        <w:t xml:space="preserve"> стратегическом планировании в Кудымкарском муниципальном округе Пермского края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56817391" w14:textId="77777777" w:rsidR="00EC756D" w:rsidRDefault="00EC756D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>2.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Признать утратившими силу:</w:t>
      </w:r>
    </w:p>
    <w:p w14:paraId="21F95569" w14:textId="561FE927" w:rsidR="00774983" w:rsidRPr="004C3B97" w:rsidRDefault="00774983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решение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Земского собрания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Кудымкарского муниципального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района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от 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18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11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.20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10 № 71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О принятии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Положения</w:t>
      </w:r>
      <w:r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о стратегическом планировании социально-экономического развития Кудымкарского муниципального района»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;</w:t>
      </w:r>
    </w:p>
    <w:p w14:paraId="3F3B640F" w14:textId="21E67A94" w:rsidR="00EC756D" w:rsidRPr="004C3B97" w:rsidRDefault="00EC756D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решение </w:t>
      </w:r>
      <w:r w:rsidR="0077498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Земского собрания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Кудымкарского муниципального </w:t>
      </w:r>
      <w:r w:rsidR="0077498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района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от 26.0</w:t>
      </w:r>
      <w:r w:rsidR="0077498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6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.20</w:t>
      </w:r>
      <w:r w:rsidR="0077498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18 № 50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«Об утверждении Положения</w:t>
      </w:r>
      <w:r w:rsidR="0077498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о стратегическом планировании в Кудымкарском муниципальном районе»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;</w:t>
      </w:r>
    </w:p>
    <w:p w14:paraId="647A59E1" w14:textId="0D16E0F6" w:rsidR="00EC756D" w:rsidRPr="004C3B97" w:rsidRDefault="00EC756D" w:rsidP="00EC756D">
      <w:pPr>
        <w:suppressAutoHyphens/>
        <w:autoSpaceDE w:val="0"/>
        <w:ind w:firstLine="567"/>
        <w:jc w:val="both"/>
        <w:rPr>
          <w:rFonts w:eastAsia="Calibri"/>
          <w:b w:val="0"/>
          <w:bCs w:val="0"/>
          <w:smallCaps w:val="0"/>
          <w:sz w:val="28"/>
          <w:szCs w:val="28"/>
          <w:lang w:eastAsia="en-US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решение Кудымкарской городской Думы от </w:t>
      </w:r>
      <w:r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2</w:t>
      </w:r>
      <w:r w:rsidR="008E0778"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7</w:t>
      </w:r>
      <w:r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</w:t>
      </w:r>
      <w:r w:rsidR="008E0778"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10</w:t>
      </w:r>
      <w:r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.20</w:t>
      </w:r>
      <w:r w:rsidR="008E0778"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17</w:t>
      </w:r>
      <w:r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№ </w:t>
      </w:r>
      <w:r w:rsidR="008E0778" w:rsidRPr="008E0778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95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 «Об утверждении Положения </w:t>
      </w:r>
      <w:r w:rsidR="00774983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о стратегическом планировании </w:t>
      </w:r>
      <w:r w:rsidRPr="004C3B97">
        <w:rPr>
          <w:b w:val="0"/>
          <w:bCs w:val="0"/>
          <w:smallCaps w:val="0"/>
          <w:sz w:val="28"/>
          <w:szCs w:val="24"/>
          <w:lang w:eastAsia="zh-CN"/>
        </w:rPr>
        <w:t>в муниципальном образовании «Городской округ - город Кудымкар</w:t>
      </w: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>».</w:t>
      </w:r>
    </w:p>
    <w:p w14:paraId="44D7030D" w14:textId="1C24C4C2" w:rsidR="00EC756D" w:rsidRPr="004C3B97" w:rsidRDefault="00EC756D" w:rsidP="00EC756D">
      <w:pPr>
        <w:widowControl w:val="0"/>
        <w:suppressAutoHyphens/>
        <w:autoSpaceDE w:val="0"/>
        <w:ind w:firstLine="539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 w:rsidRPr="004C3B97">
        <w:rPr>
          <w:rFonts w:eastAsia="Calibri"/>
          <w:b w:val="0"/>
          <w:bCs w:val="0"/>
          <w:smallCaps w:val="0"/>
          <w:sz w:val="28"/>
          <w:szCs w:val="28"/>
          <w:lang w:eastAsia="en-US"/>
        </w:rPr>
        <w:t xml:space="preserve">3.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Опубликовать настоящее решение </w:t>
      </w:r>
      <w:r w:rsidR="00222FF5">
        <w:rPr>
          <w:b w:val="0"/>
          <w:bCs w:val="0"/>
          <w:smallCaps w:val="0"/>
          <w:sz w:val="28"/>
          <w:szCs w:val="28"/>
          <w:lang w:eastAsia="zh-CN"/>
        </w:rPr>
        <w:t xml:space="preserve">в газете «Парма» и разместить 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на официальном сайте Кудымкарского муниципального округа Пермского края.</w:t>
      </w:r>
    </w:p>
    <w:p w14:paraId="079CDC4C" w14:textId="499D16CD" w:rsidR="00EC756D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  <w:r w:rsidRPr="004C3B97">
        <w:rPr>
          <w:b w:val="0"/>
          <w:bCs w:val="0"/>
          <w:smallCaps w:val="0"/>
          <w:sz w:val="28"/>
          <w:szCs w:val="28"/>
          <w:lang w:eastAsia="zh-CN"/>
        </w:rPr>
        <w:t xml:space="preserve">4. Настоящее решение вступает в силу </w:t>
      </w:r>
      <w:r w:rsidR="00F77174">
        <w:rPr>
          <w:b w:val="0"/>
          <w:bCs w:val="0"/>
          <w:smallCaps w:val="0"/>
          <w:sz w:val="28"/>
          <w:szCs w:val="28"/>
          <w:lang w:eastAsia="zh-CN"/>
        </w:rPr>
        <w:t>со дня его принятия</w:t>
      </w:r>
      <w:r w:rsidRPr="004C3B97">
        <w:rPr>
          <w:b w:val="0"/>
          <w:bCs w:val="0"/>
          <w:smallCaps w:val="0"/>
          <w:sz w:val="28"/>
          <w:szCs w:val="28"/>
          <w:lang w:eastAsia="zh-CN"/>
        </w:rPr>
        <w:t>.</w:t>
      </w:r>
    </w:p>
    <w:p w14:paraId="2A808586" w14:textId="1BD3A162" w:rsidR="00222FF5" w:rsidRPr="004C3B97" w:rsidRDefault="00222FF5" w:rsidP="00EC756D">
      <w:pPr>
        <w:suppressAutoHyphens/>
        <w:ind w:firstLine="567"/>
        <w:jc w:val="both"/>
        <w:rPr>
          <w:b w:val="0"/>
          <w:bCs w:val="0"/>
          <w:smallCaps w:val="0"/>
          <w:sz w:val="24"/>
          <w:szCs w:val="24"/>
          <w:lang w:eastAsia="zh-CN"/>
        </w:rPr>
      </w:pPr>
      <w:r>
        <w:rPr>
          <w:b w:val="0"/>
          <w:bCs w:val="0"/>
          <w:smallCaps w:val="0"/>
          <w:sz w:val="28"/>
          <w:szCs w:val="28"/>
          <w:lang w:eastAsia="zh-CN"/>
        </w:rPr>
        <w:t xml:space="preserve">5. </w:t>
      </w:r>
      <w:r w:rsidRPr="00222FF5">
        <w:rPr>
          <w:b w:val="0"/>
          <w:bCs w:val="0"/>
          <w:smallCaps w:val="0"/>
          <w:sz w:val="28"/>
          <w:szCs w:val="28"/>
          <w:lang w:eastAsia="zh-CN"/>
        </w:rPr>
        <w:t>Контроль за исполнением настоящего решения возложить на постоянную комиссию по социальной политике.</w:t>
      </w:r>
    </w:p>
    <w:p w14:paraId="27BC0988" w14:textId="69E9DDCB" w:rsidR="00EC756D" w:rsidRDefault="00EC756D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p w14:paraId="4BEEA07E" w14:textId="6D54E258" w:rsidR="006C3384" w:rsidRDefault="006C3384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p w14:paraId="6C7C3976" w14:textId="77777777" w:rsidR="00222FF5" w:rsidRPr="004C3B97" w:rsidRDefault="00222FF5" w:rsidP="00EC756D">
      <w:pPr>
        <w:suppressAutoHyphens/>
        <w:ind w:firstLine="567"/>
        <w:jc w:val="both"/>
        <w:rPr>
          <w:b w:val="0"/>
          <w:bCs w:val="0"/>
          <w:smallCaps w:val="0"/>
          <w:sz w:val="28"/>
          <w:szCs w:val="28"/>
          <w:lang w:eastAsia="zh-CN"/>
        </w:rPr>
      </w:pPr>
    </w:p>
    <w:tbl>
      <w:tblPr>
        <w:tblW w:w="102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C756D" w:rsidRPr="004C3B97" w14:paraId="196AA7BD" w14:textId="77777777" w:rsidTr="006C3384">
        <w:tc>
          <w:tcPr>
            <w:tcW w:w="5103" w:type="dxa"/>
            <w:shd w:val="clear" w:color="auto" w:fill="auto"/>
          </w:tcPr>
          <w:p w14:paraId="73C6698A" w14:textId="77777777" w:rsidR="00EC756D" w:rsidRPr="004C3B97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Председатель Думы</w:t>
            </w:r>
          </w:p>
          <w:p w14:paraId="284578A5" w14:textId="77777777" w:rsidR="006C3384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Кудымкарского муниципального</w:t>
            </w:r>
            <w:r w:rsidR="006C3384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 xml:space="preserve"> </w:t>
            </w: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округа</w:t>
            </w:r>
          </w:p>
          <w:p w14:paraId="2E076C8B" w14:textId="5BEE7B4A" w:rsidR="00EC756D" w:rsidRPr="004C3B97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Пермского края</w:t>
            </w:r>
          </w:p>
          <w:p w14:paraId="6DDBE743" w14:textId="77777777" w:rsidR="00EC756D" w:rsidRPr="004C3B97" w:rsidRDefault="00EC756D" w:rsidP="007237E1">
            <w:pPr>
              <w:suppressAutoHyphens/>
              <w:jc w:val="both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  <w:p w14:paraId="2843DC38" w14:textId="77777777" w:rsidR="00EC756D" w:rsidRPr="004C3B97" w:rsidRDefault="00EC756D" w:rsidP="007237E1">
            <w:pPr>
              <w:widowControl w:val="0"/>
              <w:suppressAutoHyphens/>
              <w:jc w:val="right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4E6412F4" w14:textId="77777777" w:rsidR="00EC756D" w:rsidRPr="004C3B97" w:rsidRDefault="00EC756D" w:rsidP="007237E1">
            <w:pPr>
              <w:suppressAutoHyphens/>
              <w:ind w:firstLine="34"/>
              <w:jc w:val="both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703806D6" w14:textId="77777777" w:rsidR="00EC756D" w:rsidRPr="004C3B97" w:rsidRDefault="00EC756D" w:rsidP="007237E1">
            <w:pPr>
              <w:suppressAutoHyphens/>
              <w:jc w:val="right"/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</w:pPr>
          </w:p>
          <w:p w14:paraId="306B24AC" w14:textId="507D7F5E" w:rsidR="00EC756D" w:rsidRPr="004C3B97" w:rsidRDefault="00EC756D" w:rsidP="007237E1">
            <w:pPr>
              <w:suppressAutoHyphens/>
              <w:jc w:val="right"/>
              <w:rPr>
                <w:b w:val="0"/>
                <w:bCs w:val="0"/>
                <w:smallCaps w:val="0"/>
                <w:sz w:val="24"/>
                <w:szCs w:val="24"/>
                <w:lang w:eastAsia="zh-CN"/>
              </w:rPr>
            </w:pP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Н.</w:t>
            </w:r>
            <w:r w:rsidR="00592746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А</w:t>
            </w:r>
            <w:r w:rsidRPr="004C3B97">
              <w:rPr>
                <w:b w:val="0"/>
                <w:bCs w:val="0"/>
                <w:smallCaps w:val="0"/>
                <w:sz w:val="28"/>
                <w:szCs w:val="28"/>
                <w:lang w:eastAsia="zh-CN"/>
              </w:rPr>
              <w:t>. Стоянова</w:t>
            </w:r>
          </w:p>
        </w:tc>
      </w:tr>
    </w:tbl>
    <w:p w14:paraId="2BB1BB8D" w14:textId="77777777" w:rsidR="00EC756D" w:rsidRPr="004C3B97" w:rsidRDefault="00EC756D" w:rsidP="00EC756D">
      <w:pPr>
        <w:suppressAutoHyphens/>
        <w:rPr>
          <w:b w:val="0"/>
          <w:bCs w:val="0"/>
          <w:smallCaps w:val="0"/>
          <w:sz w:val="24"/>
          <w:szCs w:val="24"/>
          <w:lang w:eastAsia="zh-CN"/>
        </w:rPr>
        <w:sectPr w:rsidR="00EC756D" w:rsidRPr="004C3B97">
          <w:pgSz w:w="11906" w:h="16838"/>
          <w:pgMar w:top="363" w:right="567" w:bottom="1134" w:left="1418" w:header="720" w:footer="720" w:gutter="0"/>
          <w:cols w:space="720"/>
          <w:docGrid w:linePitch="360"/>
        </w:sectPr>
      </w:pPr>
    </w:p>
    <w:p w14:paraId="7DEDA4A1" w14:textId="77777777" w:rsidR="00964543" w:rsidRPr="00964543" w:rsidRDefault="00964543" w:rsidP="00964543">
      <w:pPr>
        <w:widowControl w:val="0"/>
        <w:autoSpaceDE w:val="0"/>
        <w:ind w:left="4962"/>
        <w:jc w:val="both"/>
        <w:outlineLvl w:val="1"/>
        <w:rPr>
          <w:b w:val="0"/>
          <w:bCs w:val="0"/>
          <w:smallCaps w:val="0"/>
          <w:sz w:val="28"/>
          <w:szCs w:val="28"/>
        </w:rPr>
      </w:pPr>
      <w:r w:rsidRPr="00964543">
        <w:rPr>
          <w:b w:val="0"/>
          <w:bCs w:val="0"/>
          <w:smallCaps w:val="0"/>
          <w:sz w:val="28"/>
          <w:szCs w:val="28"/>
        </w:rPr>
        <w:lastRenderedPageBreak/>
        <w:t>УТВЕРЖДЕНО</w:t>
      </w:r>
    </w:p>
    <w:p w14:paraId="4FA5C209" w14:textId="13F2FB40" w:rsidR="00C731AE" w:rsidRDefault="00964543" w:rsidP="00964543">
      <w:pPr>
        <w:widowControl w:val="0"/>
        <w:autoSpaceDE w:val="0"/>
        <w:ind w:left="4962"/>
        <w:jc w:val="both"/>
        <w:outlineLvl w:val="1"/>
        <w:rPr>
          <w:b w:val="0"/>
          <w:bCs w:val="0"/>
          <w:smallCaps w:val="0"/>
          <w:sz w:val="28"/>
          <w:szCs w:val="28"/>
        </w:rPr>
      </w:pPr>
      <w:r w:rsidRPr="00964543">
        <w:rPr>
          <w:b w:val="0"/>
          <w:bCs w:val="0"/>
          <w:smallCaps w:val="0"/>
          <w:sz w:val="28"/>
          <w:szCs w:val="28"/>
        </w:rPr>
        <w:t xml:space="preserve">решением Думы Кудымкарского муниципального округа Пермского края от </w:t>
      </w:r>
      <w:r w:rsidR="00222FF5">
        <w:rPr>
          <w:b w:val="0"/>
          <w:bCs w:val="0"/>
          <w:smallCaps w:val="0"/>
          <w:sz w:val="28"/>
          <w:szCs w:val="28"/>
        </w:rPr>
        <w:t>27.</w:t>
      </w:r>
      <w:r w:rsidRPr="00964543">
        <w:rPr>
          <w:b w:val="0"/>
          <w:bCs w:val="0"/>
          <w:smallCaps w:val="0"/>
          <w:sz w:val="28"/>
          <w:szCs w:val="28"/>
        </w:rPr>
        <w:t>0</w:t>
      </w:r>
      <w:r w:rsidR="00222FF5">
        <w:rPr>
          <w:b w:val="0"/>
          <w:bCs w:val="0"/>
          <w:smallCaps w:val="0"/>
          <w:sz w:val="28"/>
          <w:szCs w:val="28"/>
        </w:rPr>
        <w:t>6</w:t>
      </w:r>
      <w:r w:rsidRPr="00964543">
        <w:rPr>
          <w:b w:val="0"/>
          <w:bCs w:val="0"/>
          <w:smallCaps w:val="0"/>
          <w:sz w:val="28"/>
          <w:szCs w:val="28"/>
        </w:rPr>
        <w:t>.2023 №</w:t>
      </w:r>
      <w:r w:rsidR="00222FF5">
        <w:rPr>
          <w:b w:val="0"/>
          <w:bCs w:val="0"/>
          <w:smallCaps w:val="0"/>
          <w:sz w:val="28"/>
          <w:szCs w:val="28"/>
        </w:rPr>
        <w:t xml:space="preserve"> 107</w:t>
      </w:r>
    </w:p>
    <w:p w14:paraId="1D32EB88" w14:textId="77777777" w:rsidR="00774983" w:rsidRPr="00774983" w:rsidRDefault="00774983" w:rsidP="00964543">
      <w:pPr>
        <w:snapToGrid w:val="0"/>
        <w:spacing w:before="200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ПОЛОЖЕНИЕ</w:t>
      </w:r>
    </w:p>
    <w:p w14:paraId="458292E7" w14:textId="77777777" w:rsidR="00774983" w:rsidRPr="00774983" w:rsidRDefault="00774983" w:rsidP="00E92D85">
      <w:pPr>
        <w:snapToGrid w:val="0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 xml:space="preserve">о стратегическом планировании </w:t>
      </w:r>
    </w:p>
    <w:p w14:paraId="3D4A813C" w14:textId="77777777" w:rsidR="00774983" w:rsidRPr="00774983" w:rsidRDefault="00774983" w:rsidP="00E92D85">
      <w:pPr>
        <w:snapToGrid w:val="0"/>
        <w:jc w:val="center"/>
        <w:rPr>
          <w:b w:val="0"/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в Кудымкарском муниципальном округе Пермского края</w:t>
      </w:r>
    </w:p>
    <w:p w14:paraId="0CF1C2F7" w14:textId="77777777" w:rsidR="00774983" w:rsidRPr="00774983" w:rsidRDefault="00774983" w:rsidP="00964543">
      <w:pPr>
        <w:snapToGrid w:val="0"/>
        <w:spacing w:before="200" w:after="200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  <w:lang w:val="en-US"/>
        </w:rPr>
        <w:t>I</w:t>
      </w:r>
      <w:r w:rsidRPr="00774983">
        <w:rPr>
          <w:bCs w:val="0"/>
          <w:smallCaps w:val="0"/>
          <w:sz w:val="28"/>
          <w:szCs w:val="28"/>
        </w:rPr>
        <w:t>. Общие положения</w:t>
      </w:r>
    </w:p>
    <w:p w14:paraId="3F3D283D" w14:textId="20890261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1.1 Настоящее Положение о стратегическом планировании в Кудымкарском муниципальном округе Пермского края (далее – Положение) разработано в соответствии с Бюджетным кодексом Российской Федерации, Федеральным законом от 28 июня 2014 г. № 172-ФЗ «О стратегическом планировании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61DFD">
        <w:rPr>
          <w:b w:val="0"/>
          <w:bCs w:val="0"/>
          <w:smallCaps w:val="0"/>
          <w:sz w:val="28"/>
          <w:szCs w:val="28"/>
        </w:rPr>
        <w:t>законом Пермского края от 02 апреля 2010</w:t>
      </w:r>
      <w:r w:rsidR="00B61DFD" w:rsidRPr="00B61DFD">
        <w:rPr>
          <w:b w:val="0"/>
          <w:bCs w:val="0"/>
          <w:smallCaps w:val="0"/>
          <w:sz w:val="28"/>
          <w:szCs w:val="28"/>
        </w:rPr>
        <w:t xml:space="preserve"> года</w:t>
      </w:r>
      <w:r w:rsidRPr="00B61DFD">
        <w:rPr>
          <w:b w:val="0"/>
          <w:bCs w:val="0"/>
          <w:smallCaps w:val="0"/>
          <w:sz w:val="28"/>
          <w:szCs w:val="28"/>
        </w:rPr>
        <w:t xml:space="preserve"> № 598-ПК «О стратегическом планировании в Пермском крае»,</w:t>
      </w:r>
      <w:r w:rsidRPr="00774983">
        <w:rPr>
          <w:b w:val="0"/>
          <w:bCs w:val="0"/>
          <w:smallCaps w:val="0"/>
          <w:color w:val="FF0000"/>
          <w:sz w:val="28"/>
          <w:szCs w:val="28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</w:rPr>
        <w:t>регулирует отношения, возникающие между участниками стратегического планирования</w:t>
      </w:r>
      <w:r w:rsidR="00FC43CA">
        <w:rPr>
          <w:b w:val="0"/>
          <w:bCs w:val="0"/>
          <w:smallCaps w:val="0"/>
          <w:sz w:val="28"/>
          <w:szCs w:val="28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</w:rPr>
        <w:t>в процессе целеполагания</w:t>
      </w:r>
      <w:r w:rsidR="00FC43CA">
        <w:rPr>
          <w:b w:val="0"/>
          <w:bCs w:val="0"/>
          <w:smallCaps w:val="0"/>
          <w:sz w:val="28"/>
          <w:szCs w:val="28"/>
        </w:rPr>
        <w:t xml:space="preserve">, прогнозирования, планирования </w:t>
      </w:r>
      <w:r w:rsidRPr="00774983">
        <w:rPr>
          <w:b w:val="0"/>
          <w:bCs w:val="0"/>
          <w:smallCaps w:val="0"/>
          <w:sz w:val="28"/>
          <w:szCs w:val="28"/>
        </w:rPr>
        <w:t>и программирования социально-экономического развития Кудымкарского м</w:t>
      </w:r>
      <w:r w:rsidR="00FC43CA">
        <w:rPr>
          <w:b w:val="0"/>
          <w:bCs w:val="0"/>
          <w:smallCaps w:val="0"/>
          <w:sz w:val="28"/>
          <w:szCs w:val="28"/>
        </w:rPr>
        <w:t>у</w:t>
      </w:r>
      <w:r w:rsidRPr="00774983">
        <w:rPr>
          <w:b w:val="0"/>
          <w:bCs w:val="0"/>
          <w:smallCaps w:val="0"/>
          <w:sz w:val="28"/>
          <w:szCs w:val="28"/>
        </w:rPr>
        <w:t>н</w:t>
      </w:r>
      <w:r w:rsidR="00FC43CA">
        <w:rPr>
          <w:b w:val="0"/>
          <w:bCs w:val="0"/>
          <w:smallCaps w:val="0"/>
          <w:sz w:val="28"/>
          <w:szCs w:val="28"/>
        </w:rPr>
        <w:t>иц</w:t>
      </w:r>
      <w:r w:rsidRPr="00774983">
        <w:rPr>
          <w:b w:val="0"/>
          <w:bCs w:val="0"/>
          <w:smallCaps w:val="0"/>
          <w:sz w:val="28"/>
          <w:szCs w:val="28"/>
        </w:rPr>
        <w:t xml:space="preserve">ипального округа Пермского края (далее – муниципальный округ) и определяет порядок осуществления стратегического планирования в муниципальном </w:t>
      </w:r>
      <w:r w:rsidR="00FC43CA">
        <w:rPr>
          <w:b w:val="0"/>
          <w:bCs w:val="0"/>
          <w:smallCaps w:val="0"/>
          <w:sz w:val="28"/>
          <w:szCs w:val="28"/>
        </w:rPr>
        <w:t>округе</w:t>
      </w:r>
      <w:r w:rsidRPr="00774983">
        <w:rPr>
          <w:b w:val="0"/>
          <w:bCs w:val="0"/>
          <w:smallCaps w:val="0"/>
          <w:sz w:val="28"/>
          <w:szCs w:val="28"/>
        </w:rPr>
        <w:t>.</w:t>
      </w:r>
    </w:p>
    <w:p w14:paraId="283D8D0B" w14:textId="432CF4D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Понятия и термины, используемые в настоящем Положении, применяются в том же значении, что и в Федеральном законе от 28 июня 2014 г. № 172-ФЗ «О стратегическом планировании в Российской Федерации».</w:t>
      </w:r>
    </w:p>
    <w:p w14:paraId="51EBA498" w14:textId="03D00024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II. Стратегическое планирование социально-экономического развития мун</w:t>
      </w:r>
      <w:r w:rsidR="00FC43CA">
        <w:rPr>
          <w:bCs w:val="0"/>
          <w:smallCaps w:val="0"/>
          <w:sz w:val="28"/>
          <w:szCs w:val="28"/>
        </w:rPr>
        <w:t>и</w:t>
      </w:r>
      <w:r w:rsidRPr="00774983">
        <w:rPr>
          <w:bCs w:val="0"/>
          <w:smallCaps w:val="0"/>
          <w:sz w:val="28"/>
          <w:szCs w:val="28"/>
        </w:rPr>
        <w:t>ципального округа</w:t>
      </w:r>
    </w:p>
    <w:p w14:paraId="6A87C962" w14:textId="26F0064B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2.1. Стратегическое планирование в </w:t>
      </w:r>
      <w:r w:rsidRPr="00B61DFD">
        <w:rPr>
          <w:b w:val="0"/>
          <w:bCs w:val="0"/>
          <w:smallCaps w:val="0"/>
          <w:sz w:val="28"/>
          <w:szCs w:val="28"/>
        </w:rPr>
        <w:t>муниципальном округе</w:t>
      </w:r>
      <w:r w:rsidRPr="00774983">
        <w:rPr>
          <w:b w:val="0"/>
          <w:bCs w:val="0"/>
          <w:smallCaps w:val="0"/>
          <w:sz w:val="28"/>
          <w:szCs w:val="28"/>
        </w:rPr>
        <w:t xml:space="preserve"> осуществляется участниками стратегического планирования на основании принципов, задач и полномочий, определенных Федеральным законом от 28 июня 2014 г. № 172-ФЗ «О стратегическом планировании в Российской Федерации».</w:t>
      </w:r>
    </w:p>
    <w:p w14:paraId="76459435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2.2. Участниками стратегического планирования являются:</w:t>
      </w:r>
    </w:p>
    <w:p w14:paraId="6653ACC3" w14:textId="56E805DD" w:rsid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Дума Кудымкарского муниципального округа</w:t>
      </w:r>
      <w:r w:rsidR="00F91F31">
        <w:rPr>
          <w:b w:val="0"/>
          <w:bCs w:val="0"/>
          <w:smallCaps w:val="0"/>
          <w:sz w:val="28"/>
          <w:szCs w:val="28"/>
        </w:rPr>
        <w:t xml:space="preserve"> Пермского края</w:t>
      </w:r>
      <w:r w:rsidRPr="00774983">
        <w:rPr>
          <w:b w:val="0"/>
          <w:bCs w:val="0"/>
          <w:smallCaps w:val="0"/>
          <w:sz w:val="28"/>
          <w:szCs w:val="28"/>
        </w:rPr>
        <w:t>;</w:t>
      </w:r>
    </w:p>
    <w:p w14:paraId="651A5FE6" w14:textId="03CF23F6" w:rsidR="00F91F31" w:rsidRPr="00774983" w:rsidRDefault="00222FF5" w:rsidP="009813AF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Г</w:t>
      </w:r>
      <w:r w:rsidR="00F91F31">
        <w:rPr>
          <w:b w:val="0"/>
          <w:bCs w:val="0"/>
          <w:smallCaps w:val="0"/>
          <w:sz w:val="28"/>
          <w:szCs w:val="28"/>
        </w:rPr>
        <w:t>лава муниципального округа – глава администрации Кудымкарского муниципального округа Пермского края</w:t>
      </w:r>
      <w:r>
        <w:rPr>
          <w:b w:val="0"/>
          <w:bCs w:val="0"/>
          <w:smallCaps w:val="0"/>
          <w:sz w:val="28"/>
          <w:szCs w:val="28"/>
        </w:rPr>
        <w:t xml:space="preserve"> (далее – глава округа</w:t>
      </w:r>
      <w:r w:rsidR="009813AF">
        <w:rPr>
          <w:b w:val="0"/>
          <w:bCs w:val="0"/>
          <w:smallCaps w:val="0"/>
          <w:sz w:val="28"/>
          <w:szCs w:val="28"/>
        </w:rPr>
        <w:t xml:space="preserve"> - </w:t>
      </w:r>
      <w:r>
        <w:rPr>
          <w:b w:val="0"/>
          <w:bCs w:val="0"/>
          <w:smallCaps w:val="0"/>
          <w:sz w:val="28"/>
          <w:szCs w:val="28"/>
        </w:rPr>
        <w:t>глава администрации)</w:t>
      </w:r>
      <w:r w:rsidR="00F91F31">
        <w:rPr>
          <w:b w:val="0"/>
          <w:bCs w:val="0"/>
          <w:smallCaps w:val="0"/>
          <w:sz w:val="28"/>
          <w:szCs w:val="28"/>
        </w:rPr>
        <w:t>;</w:t>
      </w:r>
    </w:p>
    <w:p w14:paraId="3317AA41" w14:textId="7924046F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администрация Кудымкарского мун</w:t>
      </w:r>
      <w:r w:rsidR="00FC43CA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 Пермского края;</w:t>
      </w:r>
    </w:p>
    <w:p w14:paraId="2DEB4B4B" w14:textId="612E301A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иные органы и организации в случаях, предусмотренных нормативными правовыми актами, указанными в статье 2 Федерального закона «О стратегическом планировании в Российской Федерации».</w:t>
      </w:r>
    </w:p>
    <w:p w14:paraId="36B44142" w14:textId="75CB0FEE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2.3. Стратегическое планирование социально-экономического развития мун</w:t>
      </w:r>
      <w:r w:rsidR="00FC43CA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 xml:space="preserve">ципального округа осуществляется в рамках целеполагания, </w:t>
      </w:r>
      <w:r w:rsidRPr="00774983">
        <w:rPr>
          <w:b w:val="0"/>
          <w:bCs w:val="0"/>
          <w:smallCaps w:val="0"/>
          <w:sz w:val="28"/>
          <w:szCs w:val="28"/>
        </w:rPr>
        <w:lastRenderedPageBreak/>
        <w:t>прогнозирования, планирования и программирования путем разработки, принятия и реализации следующих документов стратегического планирования:</w:t>
      </w:r>
    </w:p>
    <w:p w14:paraId="3C383F9E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стратегии социально-экономического развития Кудымкарского муниципального округа Пермского края;</w:t>
      </w:r>
    </w:p>
    <w:p w14:paraId="54ED648B" w14:textId="77777777" w:rsidR="00774983" w:rsidRPr="00E92D85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E92D85">
        <w:rPr>
          <w:b w:val="0"/>
          <w:bCs w:val="0"/>
          <w:smallCaps w:val="0"/>
          <w:sz w:val="28"/>
          <w:szCs w:val="28"/>
        </w:rPr>
        <w:t>плана мероприятий по реализации стратегии социально-экономического развития Кудымкарского муниципального округа Пермского края;</w:t>
      </w:r>
    </w:p>
    <w:p w14:paraId="323701A9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прогноза социально-экономического развития Кудымкарского муниципального округа Пермского края на долгосрочный или среднесрочный период;</w:t>
      </w:r>
    </w:p>
    <w:p w14:paraId="03479015" w14:textId="77777777" w:rsidR="00774983" w:rsidRPr="00E92D85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E92D85">
        <w:rPr>
          <w:b w:val="0"/>
          <w:bCs w:val="0"/>
          <w:smallCaps w:val="0"/>
          <w:sz w:val="28"/>
          <w:szCs w:val="28"/>
        </w:rPr>
        <w:t>бюджетного прогноза Кудымкарского муниципального округа Пермского края на долгосрочный период;</w:t>
      </w:r>
    </w:p>
    <w:p w14:paraId="6B6F2761" w14:textId="2AEC0014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муниципальных программ Кудымкарского муниципального округа</w:t>
      </w:r>
      <w:r w:rsidR="00E92D85">
        <w:rPr>
          <w:b w:val="0"/>
          <w:bCs w:val="0"/>
          <w:smallCaps w:val="0"/>
          <w:sz w:val="28"/>
          <w:szCs w:val="28"/>
        </w:rPr>
        <w:t xml:space="preserve"> Пермского края</w:t>
      </w:r>
      <w:r w:rsidRPr="00774983">
        <w:rPr>
          <w:b w:val="0"/>
          <w:bCs w:val="0"/>
          <w:smallCaps w:val="0"/>
          <w:sz w:val="28"/>
          <w:szCs w:val="28"/>
        </w:rPr>
        <w:t>.</w:t>
      </w:r>
    </w:p>
    <w:p w14:paraId="2246A576" w14:textId="3FB80C41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2.4.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Форма, порядок и сроки общественного обсуждения проекта документа стратегического планирования, порядок рассмотрения замечаний и предложений, поступивших в ходе его общественного обсуждения, определяются </w:t>
      </w:r>
      <w:r w:rsidRPr="00F61351">
        <w:rPr>
          <w:b w:val="0"/>
          <w:bCs w:val="0"/>
          <w:smallCaps w:val="0"/>
          <w:sz w:val="28"/>
          <w:szCs w:val="28"/>
        </w:rPr>
        <w:t>постановлением администрации Кудымкарского муниципального округа Пермского края</w:t>
      </w:r>
      <w:r w:rsidRPr="00774983">
        <w:rPr>
          <w:b w:val="0"/>
          <w:bCs w:val="0"/>
          <w:smallCaps w:val="0"/>
          <w:sz w:val="28"/>
          <w:szCs w:val="28"/>
        </w:rPr>
        <w:t>.</w:t>
      </w:r>
    </w:p>
    <w:p w14:paraId="0B465598" w14:textId="3C472528" w:rsidR="00774983" w:rsidRPr="00F61351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F61351">
        <w:rPr>
          <w:b w:val="0"/>
          <w:bCs w:val="0"/>
          <w:smallCaps w:val="0"/>
          <w:sz w:val="28"/>
          <w:szCs w:val="28"/>
        </w:rPr>
        <w:t>2.5. Проекты документов стратегического планирования подлежат размещению на официальном сайте</w:t>
      </w:r>
      <w:r w:rsidR="00F61351" w:rsidRPr="00F61351">
        <w:rPr>
          <w:b w:val="0"/>
          <w:bCs w:val="0"/>
          <w:smallCaps w:val="0"/>
          <w:sz w:val="28"/>
          <w:szCs w:val="28"/>
        </w:rPr>
        <w:t xml:space="preserve"> Кудымкарского мун</w:t>
      </w:r>
      <w:r w:rsidR="00F61351">
        <w:rPr>
          <w:b w:val="0"/>
          <w:bCs w:val="0"/>
          <w:smallCaps w:val="0"/>
          <w:sz w:val="28"/>
          <w:szCs w:val="28"/>
        </w:rPr>
        <w:t>и</w:t>
      </w:r>
      <w:r w:rsidR="00F61351" w:rsidRPr="00F61351">
        <w:rPr>
          <w:b w:val="0"/>
          <w:bCs w:val="0"/>
          <w:smallCaps w:val="0"/>
          <w:sz w:val="28"/>
          <w:szCs w:val="28"/>
        </w:rPr>
        <w:t xml:space="preserve">ципального округа Пермского края </w:t>
      </w:r>
      <w:r w:rsidRPr="00F61351">
        <w:rPr>
          <w:b w:val="0"/>
          <w:bCs w:val="0"/>
          <w:smallCaps w:val="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F61351">
        <w:rPr>
          <w:b w:val="0"/>
          <w:bCs w:val="0"/>
          <w:smallCaps w:val="0"/>
          <w:sz w:val="28"/>
          <w:szCs w:val="28"/>
        </w:rPr>
        <w:t>муниципального</w:t>
      </w:r>
      <w:r w:rsidRPr="00F61351">
        <w:rPr>
          <w:b w:val="0"/>
          <w:bCs w:val="0"/>
          <w:smallCaps w:val="0"/>
          <w:sz w:val="28"/>
          <w:szCs w:val="28"/>
        </w:rPr>
        <w:t xml:space="preserve"> округа).</w:t>
      </w:r>
    </w:p>
    <w:p w14:paraId="244E64C3" w14:textId="38B3B9B9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F61351">
        <w:rPr>
          <w:b w:val="0"/>
          <w:bCs w:val="0"/>
          <w:smallCaps w:val="0"/>
          <w:sz w:val="28"/>
          <w:szCs w:val="28"/>
        </w:rPr>
        <w:t>2.6. В целях повышения эффективности деятельности участников</w:t>
      </w:r>
      <w:r w:rsidRPr="00774983">
        <w:rPr>
          <w:b w:val="0"/>
          <w:bCs w:val="0"/>
          <w:smallCaps w:val="0"/>
          <w:sz w:val="28"/>
          <w:szCs w:val="28"/>
        </w:rPr>
        <w:t xml:space="preserve"> стратегического планирования по достижению в установленные сроки запланированных показателей социально-экономического развития муниципального округа проводятся мониторинг и контроль реализации документов стратегического планирования.</w:t>
      </w:r>
    </w:p>
    <w:p w14:paraId="6E7C5DAF" w14:textId="77777777" w:rsidR="00774983" w:rsidRPr="004D143E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Порядок проведения мониторинга и контроля реализации документов стратегического планирования </w:t>
      </w:r>
      <w:r w:rsidRPr="004D143E">
        <w:rPr>
          <w:b w:val="0"/>
          <w:bCs w:val="0"/>
          <w:smallCaps w:val="0"/>
          <w:sz w:val="28"/>
          <w:szCs w:val="28"/>
        </w:rPr>
        <w:t>определяется постановлением администрации Кудымкарского муниципального округа Пермского округа.</w:t>
      </w:r>
    </w:p>
    <w:p w14:paraId="34230267" w14:textId="456C9DED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2.7. К разработке, корректировке (изменению) документов стратегического планирования </w:t>
      </w:r>
      <w:r w:rsidR="00E92D85">
        <w:rPr>
          <w:b w:val="0"/>
          <w:bCs w:val="0"/>
          <w:smallCaps w:val="0"/>
          <w:sz w:val="28"/>
          <w:szCs w:val="28"/>
        </w:rPr>
        <w:t>муниципального</w:t>
      </w:r>
      <w:r w:rsidRPr="00774983">
        <w:rPr>
          <w:b w:val="0"/>
          <w:bCs w:val="0"/>
          <w:smallCaps w:val="0"/>
          <w:sz w:val="28"/>
          <w:szCs w:val="28"/>
        </w:rPr>
        <w:t xml:space="preserve"> округа могут привлекаться научные, общественные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3E1FFEC3" w14:textId="6405F66B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2.8. Документы стратегического планирования муниципального округа</w:t>
      </w:r>
      <w:r w:rsidR="00E92D85">
        <w:rPr>
          <w:b w:val="0"/>
          <w:bCs w:val="0"/>
          <w:smallCaps w:val="0"/>
          <w:sz w:val="28"/>
          <w:szCs w:val="28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</w:rPr>
        <w:t>подлежат обязательной государственной регистрации</w:t>
      </w:r>
      <w:r w:rsidR="00E92D85">
        <w:rPr>
          <w:b w:val="0"/>
          <w:bCs w:val="0"/>
          <w:smallCaps w:val="0"/>
          <w:sz w:val="28"/>
          <w:szCs w:val="28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</w:rPr>
        <w:t>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г. № 631 «О порядке государственной регистрации документов стратегического планирования</w:t>
      </w:r>
      <w:r w:rsidR="00E92D85">
        <w:rPr>
          <w:b w:val="0"/>
          <w:bCs w:val="0"/>
          <w:smallCaps w:val="0"/>
          <w:sz w:val="28"/>
          <w:szCs w:val="28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</w:rPr>
        <w:t xml:space="preserve">и ведения федерального государственного реестра </w:t>
      </w:r>
      <w:r w:rsidRPr="00774983">
        <w:rPr>
          <w:b w:val="0"/>
          <w:bCs w:val="0"/>
          <w:smallCaps w:val="0"/>
          <w:sz w:val="28"/>
          <w:szCs w:val="28"/>
        </w:rPr>
        <w:lastRenderedPageBreak/>
        <w:t>документов стратегического планирования»,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1F1C0442" w14:textId="12BB0058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III. Полномочия органов местного самоуправления при разработке и реализации документов стратегического планирования</w:t>
      </w:r>
    </w:p>
    <w:p w14:paraId="6556EB4F" w14:textId="147F243E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3.1. Полномочия Думы Кудымкарского муниципального округа</w:t>
      </w:r>
      <w:r w:rsidR="00E92D85">
        <w:rPr>
          <w:b w:val="0"/>
          <w:bCs w:val="0"/>
          <w:smallCaps w:val="0"/>
          <w:sz w:val="28"/>
          <w:szCs w:val="28"/>
        </w:rPr>
        <w:t xml:space="preserve"> Пермского края</w:t>
      </w:r>
      <w:r w:rsidRPr="00774983">
        <w:rPr>
          <w:b w:val="0"/>
          <w:bCs w:val="0"/>
          <w:smallCaps w:val="0"/>
          <w:sz w:val="28"/>
          <w:szCs w:val="28"/>
        </w:rPr>
        <w:t>:</w:t>
      </w:r>
    </w:p>
    <w:p w14:paraId="528E2C9C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3.1.1. осуществляет нормативное регулирование в сфере стратегического планирования в муниципальном округе;</w:t>
      </w:r>
    </w:p>
    <w:p w14:paraId="335240A1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3.1.2. осуществляет утверждение стратегии социально-экономического развития муниципального округа;</w:t>
      </w:r>
    </w:p>
    <w:p w14:paraId="75861FCD" w14:textId="77777777" w:rsidR="00774983" w:rsidRPr="00E92D85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3.1.3</w:t>
      </w:r>
      <w:r w:rsidRPr="00E92D85">
        <w:rPr>
          <w:b w:val="0"/>
          <w:bCs w:val="0"/>
          <w:smallCaps w:val="0"/>
          <w:sz w:val="28"/>
          <w:szCs w:val="28"/>
        </w:rPr>
        <w:t xml:space="preserve">. осуществляет принятие планов и программ развития муниципального округа, утверждение отчетов об их исполнении; </w:t>
      </w:r>
    </w:p>
    <w:p w14:paraId="357EE7F8" w14:textId="50A6520C" w:rsid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3.1.4. заслушивает </w:t>
      </w:r>
      <w:r w:rsidRPr="00E92D85">
        <w:rPr>
          <w:b w:val="0"/>
          <w:bCs w:val="0"/>
          <w:smallCaps w:val="0"/>
          <w:sz w:val="28"/>
          <w:szCs w:val="28"/>
        </w:rPr>
        <w:t>ежегодный отчет</w:t>
      </w:r>
      <w:r w:rsidRPr="00774983">
        <w:rPr>
          <w:b w:val="0"/>
          <w:bCs w:val="0"/>
          <w:smallCaps w:val="0"/>
          <w:sz w:val="28"/>
          <w:szCs w:val="28"/>
        </w:rPr>
        <w:t xml:space="preserve"> главы муниципального округа – главы администрации Кудымкарского муниципального округа Пермского края </w:t>
      </w:r>
      <w:r w:rsidRPr="00157DE9">
        <w:rPr>
          <w:b w:val="0"/>
          <w:bCs w:val="0"/>
          <w:smallCaps w:val="0"/>
          <w:color w:val="000000" w:themeColor="text1"/>
          <w:sz w:val="28"/>
          <w:szCs w:val="28"/>
        </w:rPr>
        <w:t xml:space="preserve">в соответствии с пунктом </w:t>
      </w:r>
      <w:r w:rsidR="00157DE9" w:rsidRPr="00157DE9">
        <w:rPr>
          <w:b w:val="0"/>
          <w:bCs w:val="0"/>
          <w:smallCaps w:val="0"/>
          <w:color w:val="000000" w:themeColor="text1"/>
          <w:sz w:val="28"/>
          <w:szCs w:val="28"/>
        </w:rPr>
        <w:t>12</w:t>
      </w:r>
      <w:r w:rsidRPr="00157DE9">
        <w:rPr>
          <w:b w:val="0"/>
          <w:bCs w:val="0"/>
          <w:smallCaps w:val="0"/>
          <w:color w:val="000000" w:themeColor="text1"/>
          <w:sz w:val="28"/>
          <w:szCs w:val="28"/>
        </w:rPr>
        <w:t xml:space="preserve"> части </w:t>
      </w:r>
      <w:r w:rsidR="00157DE9" w:rsidRPr="00157DE9">
        <w:rPr>
          <w:b w:val="0"/>
          <w:bCs w:val="0"/>
          <w:smallCaps w:val="0"/>
          <w:color w:val="000000" w:themeColor="text1"/>
          <w:sz w:val="28"/>
          <w:szCs w:val="28"/>
        </w:rPr>
        <w:t>8</w:t>
      </w:r>
      <w:r w:rsidRPr="00157DE9">
        <w:rPr>
          <w:b w:val="0"/>
          <w:bCs w:val="0"/>
          <w:smallCaps w:val="0"/>
          <w:color w:val="000000" w:themeColor="text1"/>
          <w:sz w:val="28"/>
          <w:szCs w:val="28"/>
        </w:rPr>
        <w:t xml:space="preserve"> статьи 2</w:t>
      </w:r>
      <w:r w:rsidR="00157DE9" w:rsidRPr="00157DE9">
        <w:rPr>
          <w:b w:val="0"/>
          <w:bCs w:val="0"/>
          <w:smallCaps w:val="0"/>
          <w:color w:val="000000" w:themeColor="text1"/>
          <w:sz w:val="28"/>
          <w:szCs w:val="28"/>
        </w:rPr>
        <w:t>4</w:t>
      </w:r>
      <w:r w:rsidRPr="00157DE9">
        <w:rPr>
          <w:b w:val="0"/>
          <w:bCs w:val="0"/>
          <w:smallCaps w:val="0"/>
          <w:color w:val="000000" w:themeColor="text1"/>
          <w:sz w:val="28"/>
          <w:szCs w:val="28"/>
        </w:rPr>
        <w:t xml:space="preserve"> Устава </w:t>
      </w:r>
      <w:r w:rsidR="00157DE9" w:rsidRPr="00157DE9">
        <w:rPr>
          <w:b w:val="0"/>
          <w:bCs w:val="0"/>
          <w:smallCaps w:val="0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157DE9">
        <w:rPr>
          <w:b w:val="0"/>
          <w:bCs w:val="0"/>
          <w:smallCaps w:val="0"/>
          <w:color w:val="000000" w:themeColor="text1"/>
          <w:sz w:val="28"/>
          <w:szCs w:val="28"/>
        </w:rPr>
        <w:t>, включающий,</w:t>
      </w:r>
      <w:r w:rsidRPr="00774983">
        <w:rPr>
          <w:b w:val="0"/>
          <w:bCs w:val="0"/>
          <w:smallCaps w:val="0"/>
          <w:sz w:val="28"/>
          <w:szCs w:val="28"/>
        </w:rPr>
        <w:t xml:space="preserve"> в том числе результаты мониторинга реализации документов стратегического планирования муниципального округа. </w:t>
      </w:r>
    </w:p>
    <w:p w14:paraId="6C9E2361" w14:textId="6742252A" w:rsidR="00E92D85" w:rsidRPr="004024DB" w:rsidRDefault="00E92D85" w:rsidP="00964543">
      <w:pPr>
        <w:snapToGrid w:val="0"/>
        <w:ind w:firstLine="567"/>
        <w:jc w:val="both"/>
        <w:rPr>
          <w:b w:val="0"/>
          <w:bCs w:val="0"/>
          <w:smallCaps w:val="0"/>
          <w:color w:val="000000" w:themeColor="text1"/>
          <w:sz w:val="28"/>
          <w:szCs w:val="28"/>
        </w:rPr>
      </w:pPr>
      <w:r w:rsidRPr="004024DB">
        <w:rPr>
          <w:b w:val="0"/>
          <w:bCs w:val="0"/>
          <w:smallCaps w:val="0"/>
          <w:color w:val="000000" w:themeColor="text1"/>
          <w:sz w:val="28"/>
          <w:szCs w:val="28"/>
        </w:rPr>
        <w:t>3.2. Полномочия главы округа – главы администрации:</w:t>
      </w:r>
    </w:p>
    <w:p w14:paraId="1F254C26" w14:textId="6F989B0A" w:rsidR="00F518C8" w:rsidRPr="00F518C8" w:rsidRDefault="00E92D85" w:rsidP="00964543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18C8">
        <w:rPr>
          <w:bCs/>
          <w:smallCaps/>
          <w:color w:val="000000" w:themeColor="text1"/>
          <w:sz w:val="28"/>
          <w:szCs w:val="28"/>
        </w:rPr>
        <w:t>3.2.1.</w:t>
      </w:r>
      <w:r w:rsidR="00222FF5">
        <w:rPr>
          <w:bCs/>
          <w:smallCaps/>
          <w:color w:val="000000" w:themeColor="text1"/>
          <w:sz w:val="28"/>
          <w:szCs w:val="28"/>
        </w:rPr>
        <w:t xml:space="preserve"> </w:t>
      </w:r>
      <w:r w:rsidR="00F518C8" w:rsidRPr="00F518C8">
        <w:rPr>
          <w:color w:val="000000"/>
          <w:sz w:val="28"/>
          <w:szCs w:val="28"/>
        </w:rPr>
        <w:t>обеспечивает координацию деятельности органов местного самоуправления в сфере стратегического планирования, организует взаимодействие органов местного самоуправления с общественными объединениями;</w:t>
      </w:r>
    </w:p>
    <w:p w14:paraId="74E70C71" w14:textId="171DCEB2" w:rsidR="00F518C8" w:rsidRPr="00F518C8" w:rsidRDefault="00F518C8" w:rsidP="00964543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</w:t>
      </w:r>
      <w:r w:rsidRPr="00F518C8">
        <w:rPr>
          <w:color w:val="000000"/>
          <w:sz w:val="28"/>
          <w:szCs w:val="28"/>
        </w:rPr>
        <w:t xml:space="preserve"> ежегодно отчитывается перед </w:t>
      </w:r>
      <w:r>
        <w:rPr>
          <w:color w:val="000000"/>
          <w:sz w:val="28"/>
          <w:szCs w:val="28"/>
        </w:rPr>
        <w:t>депутатами Думы Кудымкарского муниципального округа Пермского края</w:t>
      </w:r>
      <w:r w:rsidRPr="00F518C8">
        <w:rPr>
          <w:color w:val="000000"/>
          <w:sz w:val="28"/>
          <w:szCs w:val="28"/>
        </w:rPr>
        <w:t xml:space="preserve"> о результатах своей деятельности, деятельности администрации </w:t>
      </w:r>
      <w:r>
        <w:rPr>
          <w:color w:val="000000"/>
          <w:sz w:val="28"/>
          <w:szCs w:val="28"/>
        </w:rPr>
        <w:t>Кудымкарского муниципального округа Пермского края</w:t>
      </w:r>
      <w:r w:rsidRPr="00F518C8">
        <w:rPr>
          <w:color w:val="000000"/>
          <w:sz w:val="28"/>
          <w:szCs w:val="28"/>
        </w:rPr>
        <w:t xml:space="preserve"> района и иных подведомственных органов местного самоуправления в соответствии с Уставом </w:t>
      </w:r>
      <w:r>
        <w:rPr>
          <w:color w:val="000000"/>
          <w:sz w:val="28"/>
          <w:szCs w:val="28"/>
        </w:rPr>
        <w:t>Кудымкарского муниципального округа Пермского края</w:t>
      </w:r>
      <w:r w:rsidRPr="00F518C8">
        <w:rPr>
          <w:color w:val="000000"/>
          <w:sz w:val="28"/>
          <w:szCs w:val="28"/>
        </w:rPr>
        <w:t>;</w:t>
      </w:r>
    </w:p>
    <w:p w14:paraId="5ED5458F" w14:textId="39B085DA" w:rsidR="00F518C8" w:rsidRPr="00F518C8" w:rsidRDefault="00F518C8" w:rsidP="00964543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</w:t>
      </w:r>
      <w:r w:rsidRPr="00F518C8">
        <w:rPr>
          <w:color w:val="000000"/>
          <w:sz w:val="28"/>
          <w:szCs w:val="28"/>
        </w:rPr>
        <w:t xml:space="preserve">заслушивает сводный годовой доклад администрации </w:t>
      </w:r>
      <w:r>
        <w:rPr>
          <w:color w:val="000000"/>
          <w:sz w:val="28"/>
          <w:szCs w:val="28"/>
        </w:rPr>
        <w:t xml:space="preserve">Кудымкарского муниципального округа </w:t>
      </w:r>
      <w:r w:rsidR="0096454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ермского края</w:t>
      </w:r>
      <w:r w:rsidRPr="00F518C8">
        <w:rPr>
          <w:color w:val="000000"/>
          <w:sz w:val="28"/>
          <w:szCs w:val="28"/>
        </w:rPr>
        <w:t xml:space="preserve"> о ходе реализации и об оценке эффективности реализации муниципальных программ;</w:t>
      </w:r>
    </w:p>
    <w:p w14:paraId="6BD7126C" w14:textId="2A0A2454" w:rsidR="00E92D85" w:rsidRPr="00783CE7" w:rsidRDefault="00F518C8" w:rsidP="00964543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smallCap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3.2.3.</w:t>
      </w:r>
      <w:r w:rsidRPr="00F518C8">
        <w:rPr>
          <w:color w:val="000000"/>
          <w:sz w:val="28"/>
          <w:szCs w:val="28"/>
        </w:rPr>
        <w:t xml:space="preserve"> осуществляет иные полномочия в сфере стратегического планирования в соответствии с законодательством Российской Федерации, нормативными правовыми актами </w:t>
      </w:r>
      <w:r>
        <w:rPr>
          <w:color w:val="000000"/>
          <w:sz w:val="28"/>
          <w:szCs w:val="28"/>
        </w:rPr>
        <w:t>Пермского края</w:t>
      </w:r>
      <w:r w:rsidRPr="00F518C8">
        <w:rPr>
          <w:color w:val="000000"/>
          <w:sz w:val="28"/>
          <w:szCs w:val="28"/>
        </w:rPr>
        <w:t>, муниципальными нормативными правовыми актами.</w:t>
      </w:r>
    </w:p>
    <w:p w14:paraId="6095EF88" w14:textId="39CE0865" w:rsidR="00774983" w:rsidRPr="00774983" w:rsidRDefault="00E92D85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3.3</w:t>
      </w:r>
      <w:r w:rsidR="00774983" w:rsidRPr="00774983">
        <w:rPr>
          <w:b w:val="0"/>
          <w:bCs w:val="0"/>
          <w:smallCaps w:val="0"/>
          <w:sz w:val="28"/>
          <w:szCs w:val="28"/>
        </w:rPr>
        <w:t>. Полномочия администрации  Кудымкарского муниципального округа Пермского края:</w:t>
      </w:r>
    </w:p>
    <w:p w14:paraId="73131775" w14:textId="513D1771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.1. определяет в пределах полномочий приоритеты социально-экономической политики, долгосрочные цели и задачи социально-экономического развития мун</w:t>
      </w:r>
      <w:r w:rsidR="00E92D85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3E77E8A7" w14:textId="4E009FEC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.2. утверждает порядки разработки, корректировки и мониторинга реализации документов стратегического планирования мун</w:t>
      </w:r>
      <w:r w:rsidR="00783CE7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19251FF8" w14:textId="7B7CEB83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lastRenderedPageBreak/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.3. утверждает перечень муниципальных программ</w:t>
      </w:r>
      <w:r w:rsidR="00783CE7" w:rsidRPr="00783CE7">
        <w:rPr>
          <w:b w:val="0"/>
          <w:bCs w:val="0"/>
          <w:smallCaps w:val="0"/>
          <w:sz w:val="28"/>
          <w:szCs w:val="28"/>
        </w:rPr>
        <w:t xml:space="preserve"> </w:t>
      </w:r>
      <w:r w:rsidR="00783CE7" w:rsidRPr="00774983">
        <w:rPr>
          <w:b w:val="0"/>
          <w:bCs w:val="0"/>
          <w:smallCaps w:val="0"/>
          <w:sz w:val="28"/>
          <w:szCs w:val="28"/>
        </w:rPr>
        <w:t>мун</w:t>
      </w:r>
      <w:r w:rsidR="00783CE7">
        <w:rPr>
          <w:b w:val="0"/>
          <w:bCs w:val="0"/>
          <w:smallCaps w:val="0"/>
          <w:sz w:val="28"/>
          <w:szCs w:val="28"/>
        </w:rPr>
        <w:t>и</w:t>
      </w:r>
      <w:r w:rsidR="00783CE7" w:rsidRPr="00774983">
        <w:rPr>
          <w:b w:val="0"/>
          <w:bCs w:val="0"/>
          <w:smallCaps w:val="0"/>
          <w:sz w:val="28"/>
          <w:szCs w:val="28"/>
        </w:rPr>
        <w:t>ципального 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 и сроки их реализации; </w:t>
      </w:r>
    </w:p>
    <w:p w14:paraId="404823A4" w14:textId="51489FE0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.4. инициирует процесс разработки документов стратегического планирования муниципального округа и утверждает их постановлением администрации Кудымкарского муниципального округа Пермского края;</w:t>
      </w:r>
    </w:p>
    <w:p w14:paraId="2A8C2D69" w14:textId="2B08E492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.5. определяет уполномоченный орган (структурное подразделение администрации) на координацию деятельности по разработке документов стратегического планирования мун</w:t>
      </w:r>
      <w:r w:rsidR="00783CE7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 (далее – уполномоченный орган);</w:t>
      </w:r>
    </w:p>
    <w:p w14:paraId="5EB6DF06" w14:textId="7859CA39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 xml:space="preserve">.6. формирует рабочие группы (при необходимости); </w:t>
      </w:r>
    </w:p>
    <w:p w14:paraId="2896C6C4" w14:textId="1FE1BDD8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.7. готовит проекты документов стратегического планирования муниципального округа;</w:t>
      </w:r>
    </w:p>
    <w:p w14:paraId="3B542206" w14:textId="61242D55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 xml:space="preserve">.8. организует размещение проектов документов стратегического планирования </w:t>
      </w:r>
      <w:r w:rsidR="00783CE7">
        <w:rPr>
          <w:b w:val="0"/>
          <w:bCs w:val="0"/>
          <w:smallCaps w:val="0"/>
          <w:sz w:val="28"/>
          <w:szCs w:val="28"/>
        </w:rPr>
        <w:t>муниципального</w:t>
      </w:r>
      <w:r w:rsidRPr="00774983">
        <w:rPr>
          <w:b w:val="0"/>
          <w:bCs w:val="0"/>
          <w:smallCaps w:val="0"/>
          <w:sz w:val="28"/>
          <w:szCs w:val="28"/>
        </w:rPr>
        <w:t xml:space="preserve"> округа в официальных информационных источниках и проводит их общественное обсуждение;</w:t>
      </w:r>
    </w:p>
    <w:p w14:paraId="25AA0B56" w14:textId="4E638B7D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 xml:space="preserve">.9. передает прошедшие общественное обсуждение и согласование проекты документов стратегического планирования </w:t>
      </w:r>
      <w:r w:rsidRPr="00783CE7">
        <w:rPr>
          <w:b w:val="0"/>
          <w:bCs w:val="0"/>
          <w:smallCaps w:val="0"/>
          <w:sz w:val="28"/>
          <w:szCs w:val="28"/>
        </w:rPr>
        <w:t>в Думу</w:t>
      </w:r>
      <w:r w:rsidR="00783CE7" w:rsidRPr="00783CE7">
        <w:rPr>
          <w:b w:val="0"/>
          <w:bCs w:val="0"/>
          <w:smallCaps w:val="0"/>
          <w:sz w:val="28"/>
          <w:szCs w:val="28"/>
        </w:rPr>
        <w:t xml:space="preserve"> Кудымкарского муниципального округа Пермского края</w:t>
      </w:r>
      <w:r w:rsidRPr="00783CE7">
        <w:rPr>
          <w:b w:val="0"/>
          <w:bCs w:val="0"/>
          <w:smallCaps w:val="0"/>
          <w:sz w:val="28"/>
          <w:szCs w:val="28"/>
        </w:rPr>
        <w:t xml:space="preserve"> для утверждения (согласования);</w:t>
      </w:r>
      <w:r w:rsidRPr="00774983">
        <w:rPr>
          <w:b w:val="0"/>
          <w:bCs w:val="0"/>
          <w:smallCaps w:val="0"/>
          <w:sz w:val="28"/>
          <w:szCs w:val="28"/>
        </w:rPr>
        <w:t xml:space="preserve"> </w:t>
      </w:r>
    </w:p>
    <w:p w14:paraId="07819CD7" w14:textId="6471CD0D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.10. организует реализацию принятых документов стратегического планирования муниципального округа;</w:t>
      </w:r>
    </w:p>
    <w:p w14:paraId="126A993C" w14:textId="0F357C26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.11. осуществляет мониторинг и контроль за исполнением документов стратегического планирования, подготавливает отчеты о ходе их реализации и достижении целевых показателей;</w:t>
      </w:r>
    </w:p>
    <w:p w14:paraId="1E853DF5" w14:textId="53F9514B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3.</w:t>
      </w:r>
      <w:r w:rsidR="00157DE9">
        <w:rPr>
          <w:b w:val="0"/>
          <w:bCs w:val="0"/>
          <w:smallCaps w:val="0"/>
          <w:sz w:val="28"/>
          <w:szCs w:val="28"/>
        </w:rPr>
        <w:t>3</w:t>
      </w:r>
      <w:r w:rsidRPr="00774983">
        <w:rPr>
          <w:b w:val="0"/>
          <w:bCs w:val="0"/>
          <w:smallCaps w:val="0"/>
          <w:sz w:val="28"/>
          <w:szCs w:val="28"/>
        </w:rPr>
        <w:t>.12. осуществляет иные полномочия в сфере стратегического планирования в соответствии с действующим законодательством.</w:t>
      </w:r>
    </w:p>
    <w:p w14:paraId="467135A1" w14:textId="0903FEFF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 xml:space="preserve">IV. Прогноз социально-экономического развития </w:t>
      </w:r>
      <w:r w:rsidR="007820EE">
        <w:rPr>
          <w:bCs w:val="0"/>
          <w:smallCaps w:val="0"/>
          <w:sz w:val="28"/>
          <w:szCs w:val="28"/>
        </w:rPr>
        <w:t>муниципального</w:t>
      </w:r>
      <w:r w:rsidRPr="00774983">
        <w:rPr>
          <w:bCs w:val="0"/>
          <w:smallCaps w:val="0"/>
          <w:sz w:val="28"/>
          <w:szCs w:val="28"/>
        </w:rPr>
        <w:t xml:space="preserve"> округа</w:t>
      </w:r>
    </w:p>
    <w:p w14:paraId="62E71457" w14:textId="084F8C45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В соответствии со статьей 173 Бюджетного Кодекса Российской Федерации прогноз социально-экономического развития мун</w:t>
      </w:r>
      <w:r w:rsidR="007820EE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 разрабатывается на период не менее трех лет. Прогноз социально-экономического развития муниципального округа разрабатывается на долгосрочный или среднесрочный период.</w:t>
      </w:r>
    </w:p>
    <w:p w14:paraId="56043F6C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4.1. Прогноз социально-экономического развития муниципального округа на долгосрочный период.</w:t>
      </w:r>
    </w:p>
    <w:p w14:paraId="7C01F716" w14:textId="11E87FBF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4.1.1. Прогноз социально-экономического развития муниципального округа на долгосрочный период (далее – долгосрочный прогноз) разрабатывается в случае, если Дума </w:t>
      </w:r>
      <w:r w:rsidR="007820EE">
        <w:rPr>
          <w:b w:val="0"/>
          <w:bCs w:val="0"/>
          <w:smallCaps w:val="0"/>
          <w:sz w:val="28"/>
          <w:szCs w:val="28"/>
        </w:rPr>
        <w:t>Кудымк</w:t>
      </w:r>
      <w:r w:rsidR="00964543">
        <w:rPr>
          <w:b w:val="0"/>
          <w:bCs w:val="0"/>
          <w:smallCaps w:val="0"/>
          <w:sz w:val="28"/>
          <w:szCs w:val="28"/>
        </w:rPr>
        <w:t>а</w:t>
      </w:r>
      <w:r w:rsidR="007820EE">
        <w:rPr>
          <w:b w:val="0"/>
          <w:bCs w:val="0"/>
          <w:smallCaps w:val="0"/>
          <w:sz w:val="28"/>
          <w:szCs w:val="28"/>
        </w:rPr>
        <w:t xml:space="preserve">рского муниципального округа Пермского края </w:t>
      </w:r>
      <w:r w:rsidRPr="00774983">
        <w:rPr>
          <w:b w:val="0"/>
          <w:bCs w:val="0"/>
          <w:smallCaps w:val="0"/>
          <w:sz w:val="28"/>
          <w:szCs w:val="28"/>
        </w:rPr>
        <w:t>приняла решение о формировании бюджетного прогноза муниципального округа на долгосрочный период в соответствии с требованиями Бюджетного кодекса Российской Федерации. Долгосрочный прогноз разрабатывается каждые шесть лет на двенадцать и более лет и является основой для формирования бюджетного прогноза муниципального округа на долгосрочный период.</w:t>
      </w:r>
    </w:p>
    <w:p w14:paraId="7270F38F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lastRenderedPageBreak/>
        <w:t xml:space="preserve">4.1.2. Порядок разработки и корректировки прогнозов социально-экономического развития муниципального округа утверждается </w:t>
      </w:r>
      <w:r w:rsidRPr="007820EE">
        <w:rPr>
          <w:b w:val="0"/>
          <w:bCs w:val="0"/>
          <w:smallCaps w:val="0"/>
          <w:sz w:val="28"/>
          <w:szCs w:val="28"/>
        </w:rPr>
        <w:t xml:space="preserve">постановлением </w:t>
      </w:r>
      <w:r w:rsidRPr="00774983">
        <w:rPr>
          <w:b w:val="0"/>
          <w:bCs w:val="0"/>
          <w:smallCaps w:val="0"/>
          <w:sz w:val="28"/>
          <w:szCs w:val="28"/>
        </w:rPr>
        <w:t xml:space="preserve">администрации Кудымкарского муниципального округа Пермского края. </w:t>
      </w:r>
    </w:p>
    <w:p w14:paraId="723CBCCB" w14:textId="1F796FDF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4.1.3. Долгосрочный прогноз разрабатывается с учетом прогнозов социально-экономического развития Российской Федерации, Пермского края и данных, представляемых структурными подразделениями администрации Кудымкарского муниципального округа Пермского края.</w:t>
      </w:r>
    </w:p>
    <w:p w14:paraId="1F239DBA" w14:textId="10C57B4E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4.1.4. Долгосрочный прогноз разрабатывается на вариативной основе и содержит:</w:t>
      </w:r>
    </w:p>
    <w:p w14:paraId="3466A44A" w14:textId="5CFDCE13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оценку достигнутого уровня социально-экономического развития мун</w:t>
      </w:r>
      <w:r w:rsidR="000F0152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60B97BCE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определение вариантов внутренних условий и характеристик социально-экономического развития муниципального округа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14:paraId="46CF6E45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оценку факторов и ограничений экономического роста муниципального округа на долгосрочный период;</w:t>
      </w:r>
    </w:p>
    <w:p w14:paraId="1EC61E24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направления социально-экономического развития муниципального округа и целевые показатели нескольких вариантов прогноза социально-экономического развития муниципального образования на долгосрочный период, включая количественные показатели и качественные характеристики социально-экономического развития муниципального округа;</w:t>
      </w:r>
    </w:p>
    <w:p w14:paraId="317F1316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основные параметры муниципальных программ;</w:t>
      </w:r>
    </w:p>
    <w:p w14:paraId="730BFBD2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муниципальными программами;</w:t>
      </w:r>
    </w:p>
    <w:p w14:paraId="2DC89669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иные положения, определенные муниципальными правовыми актами.</w:t>
      </w:r>
    </w:p>
    <w:p w14:paraId="033EFC03" w14:textId="50EF20B2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4.1.5. К долгосрочному прогнозу составляется пояснительная записка, в которой приводится обоснование параметров долгосрочного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2256A59B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  <w:lang w:eastAsia="en-US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4.1.6. Долгосрочный прогноз утверждается </w:t>
      </w:r>
      <w:r w:rsidRPr="000F0152">
        <w:rPr>
          <w:b w:val="0"/>
          <w:bCs w:val="0"/>
          <w:smallCaps w:val="0"/>
          <w:sz w:val="28"/>
          <w:szCs w:val="28"/>
        </w:rPr>
        <w:t>постановлением администрации Кудымкарского муниципального округа Пермского края.</w:t>
      </w:r>
      <w:r w:rsidRPr="00774983">
        <w:rPr>
          <w:b w:val="0"/>
          <w:bCs w:val="0"/>
          <w:smallCaps w:val="0"/>
          <w:sz w:val="28"/>
          <w:szCs w:val="28"/>
          <w:lang w:eastAsia="en-US"/>
        </w:rPr>
        <w:t xml:space="preserve"> </w:t>
      </w:r>
    </w:p>
    <w:p w14:paraId="711BECB8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4.2. Прогноз социально-экономического развития муниципального округа на среднесрочный период.</w:t>
      </w:r>
    </w:p>
    <w:p w14:paraId="575555A3" w14:textId="4BBE1B5C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4.2.1. Прогноз социально-экономического развития муниципального округа на среднесрочный период (далее – среднесрочный прогноз) разрабатывается администрацией Кудымкарского муниципального округа Пермского края ежегодно на основе прогноза социально-экономического развития Российской Федерации и Пермского края на среднесрочный период, Стратегии социально-экономического развития муниципального округа с учетом основных направлений бюджетной и налоговой политики муниципального округа.</w:t>
      </w:r>
    </w:p>
    <w:p w14:paraId="7FC345B9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4.2.2. Среднесрочный прогноз разрабатывается на вариативной основе и содержит:</w:t>
      </w:r>
    </w:p>
    <w:p w14:paraId="0156BF8D" w14:textId="572C71A9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lastRenderedPageBreak/>
        <w:t>оценку достигнутого уровня социально-экономического развития мун</w:t>
      </w:r>
      <w:r w:rsidR="002837B9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77FF22B7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оценку факторов и ограничений экономического роста муниципального округа на среднесрочный период;</w:t>
      </w:r>
    </w:p>
    <w:p w14:paraId="11E3C3EA" w14:textId="00C6259C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направления социально-экономического развития муниципального округа и целевые показатели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 муниципального округа;</w:t>
      </w:r>
    </w:p>
    <w:p w14:paraId="69DFA991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основные параметры муниципальных программ.</w:t>
      </w:r>
    </w:p>
    <w:p w14:paraId="44791D68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4.2.3. Среднесрочный прогноз утверждается постановлением администрации Кудымкарского муниципального округа Пермского края. </w:t>
      </w:r>
    </w:p>
    <w:p w14:paraId="7C430B24" w14:textId="34DF6B5B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 xml:space="preserve">V. Бюджетный прогноз </w:t>
      </w:r>
      <w:r w:rsidR="002837B9">
        <w:rPr>
          <w:bCs w:val="0"/>
          <w:smallCaps w:val="0"/>
          <w:sz w:val="28"/>
          <w:szCs w:val="28"/>
        </w:rPr>
        <w:t>муниципального</w:t>
      </w:r>
      <w:r w:rsidRPr="00774983">
        <w:rPr>
          <w:bCs w:val="0"/>
          <w:smallCaps w:val="0"/>
          <w:sz w:val="28"/>
          <w:szCs w:val="28"/>
        </w:rPr>
        <w:t xml:space="preserve"> округа на долгосрочный период</w:t>
      </w:r>
    </w:p>
    <w:p w14:paraId="6CEF1949" w14:textId="4C9D8D1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5.1. Под бюджетным прогнозом муниципального округа на долгосрочный период понимается документ, содержащий прогноз основных характеристик бюджета муниципального округа, показатели финансового обеспечения муниципальных программ на период их действия, иные показатели, характеризующие бюджет</w:t>
      </w:r>
      <w:r w:rsidR="002837B9">
        <w:rPr>
          <w:b w:val="0"/>
          <w:bCs w:val="0"/>
          <w:smallCaps w:val="0"/>
          <w:sz w:val="28"/>
          <w:szCs w:val="28"/>
        </w:rPr>
        <w:t xml:space="preserve"> муниципального округа</w:t>
      </w:r>
      <w:r w:rsidRPr="00774983">
        <w:rPr>
          <w:b w:val="0"/>
          <w:bCs w:val="0"/>
          <w:smallCaps w:val="0"/>
          <w:sz w:val="28"/>
          <w:szCs w:val="28"/>
        </w:rPr>
        <w:t>, а также содержащий основные подходы к формированию бюджетной политики</w:t>
      </w:r>
      <w:r w:rsidR="00157DE9">
        <w:rPr>
          <w:b w:val="0"/>
          <w:bCs w:val="0"/>
          <w:smallCaps w:val="0"/>
          <w:sz w:val="28"/>
          <w:szCs w:val="28"/>
        </w:rPr>
        <w:t xml:space="preserve"> муниципального 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 на долгосрочный период.</w:t>
      </w:r>
    </w:p>
    <w:p w14:paraId="2BA9F444" w14:textId="2A213C69" w:rsidR="00774983" w:rsidRPr="002837B9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2837B9">
        <w:rPr>
          <w:b w:val="0"/>
          <w:bCs w:val="0"/>
          <w:smallCaps w:val="0"/>
          <w:sz w:val="28"/>
          <w:szCs w:val="28"/>
        </w:rPr>
        <w:t>Бюджетный прогноз формируется в случае, если Думой Кудымкар</w:t>
      </w:r>
      <w:r w:rsidR="002837B9">
        <w:rPr>
          <w:b w:val="0"/>
          <w:bCs w:val="0"/>
          <w:smallCaps w:val="0"/>
          <w:sz w:val="28"/>
          <w:szCs w:val="28"/>
        </w:rPr>
        <w:t>с</w:t>
      </w:r>
      <w:r w:rsidRPr="002837B9">
        <w:rPr>
          <w:b w:val="0"/>
          <w:bCs w:val="0"/>
          <w:smallCaps w:val="0"/>
          <w:sz w:val="28"/>
          <w:szCs w:val="28"/>
        </w:rPr>
        <w:t>кого муниципального округа Пермского края принято решение о его формировании в соответствии с требованиями Бюджетного Кодекса Российской Федерации.</w:t>
      </w:r>
    </w:p>
    <w:p w14:paraId="320C9A2A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5.2. Бюджетный прогноз муниципального округа на долгосрочный период (далее – бюджетный прогноз) разрабатывается каждые три года на шесть и более лет на основе прогноза социально-экономического развития муниципального округа на соответствующий период.</w:t>
      </w:r>
    </w:p>
    <w:p w14:paraId="2882FF59" w14:textId="19E73C2D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5.3. Бюджетный прогноз может быть изменен с учетом изменения прогноза социально-экономического развития муниципального округа</w:t>
      </w:r>
      <w:r w:rsidR="002837B9">
        <w:rPr>
          <w:b w:val="0"/>
          <w:bCs w:val="0"/>
          <w:smallCaps w:val="0"/>
          <w:sz w:val="28"/>
          <w:szCs w:val="28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</w:rPr>
        <w:t>на соответствующий период и принятого решения о соответствующем бюджете без продления периода его действия.</w:t>
      </w:r>
    </w:p>
    <w:p w14:paraId="448AB4C0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5.4. Порядок разработки и утверждения, период действия, а также требования к составу и содержанию бюджетного прогноза муниципального округа на долгосрочный период утверждаются постановлением администрации Кудымкарского муниципального округа Пермского края с учетом требований Бюджетного кодекса Российской Федерации.</w:t>
      </w:r>
    </w:p>
    <w:p w14:paraId="1845052A" w14:textId="431632F8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  <w:lang w:eastAsia="en-US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5.5. Бюджетный прогноз (изменения бюджетного прогноза) муниципального </w:t>
      </w:r>
      <w:r w:rsidR="002837B9">
        <w:rPr>
          <w:b w:val="0"/>
          <w:bCs w:val="0"/>
          <w:smallCaps w:val="0"/>
          <w:sz w:val="28"/>
          <w:szCs w:val="28"/>
        </w:rPr>
        <w:t>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 на долгосрочный период утверждается постановлением администрации </w:t>
      </w:r>
      <w:r w:rsidR="002837B9">
        <w:rPr>
          <w:b w:val="0"/>
          <w:bCs w:val="0"/>
          <w:smallCaps w:val="0"/>
          <w:sz w:val="28"/>
          <w:szCs w:val="28"/>
        </w:rPr>
        <w:t>Кудымкарского муниципального округа Пермского края</w:t>
      </w:r>
      <w:r w:rsidRPr="00774983">
        <w:rPr>
          <w:b w:val="0"/>
          <w:bCs w:val="0"/>
          <w:smallCaps w:val="0"/>
          <w:sz w:val="28"/>
          <w:szCs w:val="28"/>
        </w:rPr>
        <w:t>.</w:t>
      </w:r>
      <w:r w:rsidRPr="00774983">
        <w:rPr>
          <w:b w:val="0"/>
          <w:bCs w:val="0"/>
          <w:smallCaps w:val="0"/>
          <w:sz w:val="28"/>
          <w:szCs w:val="28"/>
          <w:lang w:eastAsia="en-US"/>
        </w:rPr>
        <w:t xml:space="preserve"> </w:t>
      </w:r>
    </w:p>
    <w:p w14:paraId="041A8924" w14:textId="533A86C5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VI. Стратегия социально-экономического развития муниципального округа</w:t>
      </w:r>
    </w:p>
    <w:p w14:paraId="26AFA8BA" w14:textId="7430BF90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6.1. Стратегия социально-экономического развития муниципального округа (далее – Стратегия) разрабатывается в целях определения приоритетов, целей и </w:t>
      </w:r>
      <w:r w:rsidRPr="00774983">
        <w:rPr>
          <w:b w:val="0"/>
          <w:bCs w:val="0"/>
          <w:smallCaps w:val="0"/>
          <w:sz w:val="28"/>
          <w:szCs w:val="28"/>
        </w:rPr>
        <w:lastRenderedPageBreak/>
        <w:t xml:space="preserve">задач социально-экономического развития муниципального округа, согласованных с приоритетами и целями социально-экономического развития Российской Федерации и Пермского края, </w:t>
      </w:r>
      <w:r w:rsidRPr="00BD1660">
        <w:rPr>
          <w:b w:val="0"/>
          <w:bCs w:val="0"/>
          <w:smallCaps w:val="0"/>
          <w:sz w:val="28"/>
          <w:szCs w:val="28"/>
        </w:rPr>
        <w:t>на срок не менее 1</w:t>
      </w:r>
      <w:r w:rsidR="00BD1660" w:rsidRPr="00BD1660">
        <w:rPr>
          <w:b w:val="0"/>
          <w:bCs w:val="0"/>
          <w:smallCaps w:val="0"/>
          <w:sz w:val="28"/>
          <w:szCs w:val="28"/>
        </w:rPr>
        <w:t>0</w:t>
      </w:r>
      <w:r w:rsidRPr="00BD1660">
        <w:rPr>
          <w:b w:val="0"/>
          <w:bCs w:val="0"/>
          <w:smallCaps w:val="0"/>
          <w:sz w:val="28"/>
          <w:szCs w:val="28"/>
        </w:rPr>
        <w:t xml:space="preserve"> лет.</w:t>
      </w:r>
    </w:p>
    <w:p w14:paraId="3BE8A8D5" w14:textId="176C8668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6.2. Стратегия разрабатывается администрацией Кудымкарского муниципального округа Пермского края с учетом нормативных правовых актов Российской Федерации, Пермского края, мун</w:t>
      </w:r>
      <w:r w:rsidR="002837B9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округа, регулирующих стратегическое планирование.</w:t>
      </w:r>
    </w:p>
    <w:p w14:paraId="67A1D53C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 Стратегия содержит:</w:t>
      </w:r>
    </w:p>
    <w:p w14:paraId="467E412D" w14:textId="459821D5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6.3.1. оценку достигнутых целей социально-экономического развития мун</w:t>
      </w:r>
      <w:r w:rsidR="002837B9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74974824" w14:textId="3538A9B9" w:rsidR="00774983" w:rsidRPr="00774983" w:rsidRDefault="00774983" w:rsidP="00964543">
      <w:pPr>
        <w:widowControl w:val="0"/>
        <w:autoSpaceDE w:val="0"/>
        <w:autoSpaceDN w:val="0"/>
        <w:snapToGrid w:val="0"/>
        <w:ind w:firstLine="567"/>
        <w:jc w:val="both"/>
        <w:rPr>
          <w:b w:val="0"/>
          <w:bCs w:val="0"/>
          <w:smallCaps w:val="0"/>
          <w:sz w:val="28"/>
          <w:szCs w:val="28"/>
          <w:lang w:eastAsia="en-US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6.3.2. </w:t>
      </w:r>
      <w:r w:rsidRPr="00774983">
        <w:rPr>
          <w:b w:val="0"/>
          <w:bCs w:val="0"/>
          <w:smallCaps w:val="0"/>
          <w:sz w:val="28"/>
          <w:szCs w:val="28"/>
          <w:lang w:eastAsia="en-US"/>
        </w:rPr>
        <w:t xml:space="preserve">оценку конкурентных преимуществ и угроз, а также потенциала </w:t>
      </w:r>
      <w:r w:rsidR="002837B9">
        <w:rPr>
          <w:b w:val="0"/>
          <w:bCs w:val="0"/>
          <w:smallCaps w:val="0"/>
          <w:sz w:val="28"/>
          <w:szCs w:val="28"/>
          <w:lang w:eastAsia="en-US"/>
        </w:rPr>
        <w:t xml:space="preserve">муниципального </w:t>
      </w:r>
      <w:r w:rsidRPr="00774983">
        <w:rPr>
          <w:b w:val="0"/>
          <w:bCs w:val="0"/>
          <w:smallCaps w:val="0"/>
          <w:sz w:val="28"/>
          <w:szCs w:val="28"/>
          <w:lang w:eastAsia="en-US"/>
        </w:rPr>
        <w:t>округа, в том числе природных ресурсов, трудового,</w:t>
      </w:r>
      <w:r w:rsidR="002837B9">
        <w:rPr>
          <w:b w:val="0"/>
          <w:bCs w:val="0"/>
          <w:smallCaps w:val="0"/>
          <w:sz w:val="28"/>
          <w:szCs w:val="28"/>
          <w:lang w:eastAsia="en-US"/>
        </w:rPr>
        <w:t xml:space="preserve"> </w:t>
      </w:r>
      <w:r w:rsidRPr="00774983">
        <w:rPr>
          <w:b w:val="0"/>
          <w:bCs w:val="0"/>
          <w:smallCaps w:val="0"/>
          <w:sz w:val="28"/>
          <w:szCs w:val="28"/>
          <w:lang w:eastAsia="en-US"/>
        </w:rPr>
        <w:t>производственного, научного и финансового потенциала;</w:t>
      </w:r>
    </w:p>
    <w:p w14:paraId="6AB78363" w14:textId="59D3FECA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6.3.3. приоритеты, цели, задачи и направления социально-экономической политики мун</w:t>
      </w:r>
      <w:r w:rsidR="002837B9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1D3865FA" w14:textId="6D186474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6.3.4. показатели достижения целей социально-экономического развития </w:t>
      </w:r>
      <w:r w:rsidR="002837B9">
        <w:rPr>
          <w:b w:val="0"/>
          <w:bCs w:val="0"/>
          <w:smallCaps w:val="0"/>
          <w:sz w:val="28"/>
          <w:szCs w:val="28"/>
        </w:rPr>
        <w:t>муниципального</w:t>
      </w:r>
      <w:r w:rsidRPr="00774983">
        <w:rPr>
          <w:b w:val="0"/>
          <w:bCs w:val="0"/>
          <w:smallCaps w:val="0"/>
          <w:sz w:val="28"/>
          <w:szCs w:val="28"/>
        </w:rPr>
        <w:t xml:space="preserve"> округа, сроки и этапы реализации Стратегии;</w:t>
      </w:r>
    </w:p>
    <w:p w14:paraId="17ACE8B6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6.3.5. ожидаемые результаты реализации Стратегии;</w:t>
      </w:r>
    </w:p>
    <w:p w14:paraId="5F684D21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6.3.6. оценку финансовых ресурсов, необходимых для реализации Стратегии;</w:t>
      </w:r>
    </w:p>
    <w:p w14:paraId="3F63E1FA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6.3.7. информацию о муниципальных программах, утверждаемых в целях реализации Стратегии;</w:t>
      </w:r>
    </w:p>
    <w:p w14:paraId="75E0F860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6.3.8. иные положения, определяемые муниципальными правовыми актами.</w:t>
      </w:r>
    </w:p>
    <w:p w14:paraId="52A582CB" w14:textId="07510996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6.4. Стратегия социально-экономического развития разрабатывается и корректируется в порядке, утвержденном </w:t>
      </w:r>
      <w:r w:rsidRPr="002837B9">
        <w:rPr>
          <w:b w:val="0"/>
          <w:bCs w:val="0"/>
          <w:smallCaps w:val="0"/>
          <w:sz w:val="28"/>
          <w:szCs w:val="28"/>
        </w:rPr>
        <w:t xml:space="preserve">постановлением </w:t>
      </w:r>
      <w:r w:rsidRPr="00774983">
        <w:rPr>
          <w:b w:val="0"/>
          <w:bCs w:val="0"/>
          <w:smallCaps w:val="0"/>
          <w:sz w:val="28"/>
          <w:szCs w:val="28"/>
        </w:rPr>
        <w:t>администрации Кудымкарского муниципального округа Пермского края.</w:t>
      </w:r>
    </w:p>
    <w:p w14:paraId="329792C5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Разработка осуществляется не позднее, чем за год до окончания срока реализации ранее принятой стратегии.</w:t>
      </w:r>
    </w:p>
    <w:p w14:paraId="7BE64E0E" w14:textId="1EC92606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Уполномоченный орган на разработку стратегии социально-экономического развития </w:t>
      </w:r>
      <w:r w:rsidR="00F913BA">
        <w:rPr>
          <w:b w:val="0"/>
          <w:bCs w:val="0"/>
          <w:smallCaps w:val="0"/>
          <w:sz w:val="28"/>
          <w:szCs w:val="28"/>
        </w:rPr>
        <w:t>м</w:t>
      </w:r>
      <w:r w:rsidRPr="00774983">
        <w:rPr>
          <w:b w:val="0"/>
          <w:bCs w:val="0"/>
          <w:smallCaps w:val="0"/>
          <w:sz w:val="28"/>
          <w:szCs w:val="28"/>
        </w:rPr>
        <w:t>ун</w:t>
      </w:r>
      <w:r w:rsidR="00F913BA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 xml:space="preserve">ципального округа вправе на конкурсной основе привлекать к разработке Стратегии научно-исследовательские и другие организации. Средства на разработку стратегии предусматриваются в бюджете </w:t>
      </w:r>
      <w:r w:rsidR="00F913BA">
        <w:rPr>
          <w:b w:val="0"/>
          <w:bCs w:val="0"/>
          <w:smallCaps w:val="0"/>
          <w:sz w:val="28"/>
          <w:szCs w:val="28"/>
        </w:rPr>
        <w:t>муниципального</w:t>
      </w:r>
      <w:r w:rsidRPr="00774983">
        <w:rPr>
          <w:b w:val="0"/>
          <w:bCs w:val="0"/>
          <w:smallCaps w:val="0"/>
          <w:sz w:val="28"/>
          <w:szCs w:val="28"/>
        </w:rPr>
        <w:t xml:space="preserve"> округа.</w:t>
      </w:r>
    </w:p>
    <w:p w14:paraId="25C485B4" w14:textId="7E002356" w:rsidR="00F913BA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6.5. Стратегия утверждается решением представительного органа муниципального </w:t>
      </w:r>
      <w:r w:rsidR="00F913BA">
        <w:rPr>
          <w:b w:val="0"/>
          <w:bCs w:val="0"/>
          <w:smallCaps w:val="0"/>
          <w:sz w:val="28"/>
          <w:szCs w:val="28"/>
        </w:rPr>
        <w:t>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. </w:t>
      </w:r>
    </w:p>
    <w:p w14:paraId="4D4D5BA8" w14:textId="7CA105BC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Проект Стратегии представляется для утверждения </w:t>
      </w:r>
      <w:r w:rsidRPr="00F913BA">
        <w:rPr>
          <w:b w:val="0"/>
          <w:bCs w:val="0"/>
          <w:smallCaps w:val="0"/>
          <w:sz w:val="28"/>
          <w:szCs w:val="28"/>
        </w:rPr>
        <w:t>в Думу Кудымкарского муниципального округа Пермского края</w:t>
      </w:r>
      <w:r w:rsidRPr="00774983">
        <w:rPr>
          <w:b w:val="0"/>
          <w:bCs w:val="0"/>
          <w:smallCaps w:val="0"/>
          <w:sz w:val="28"/>
          <w:szCs w:val="28"/>
        </w:rPr>
        <w:t xml:space="preserve"> не позднее</w:t>
      </w:r>
      <w:r w:rsidR="00F913BA">
        <w:rPr>
          <w:b w:val="0"/>
          <w:bCs w:val="0"/>
          <w:smallCaps w:val="0"/>
          <w:sz w:val="28"/>
          <w:szCs w:val="28"/>
        </w:rPr>
        <w:t>,</w:t>
      </w:r>
      <w:r w:rsidRPr="00774983">
        <w:rPr>
          <w:b w:val="0"/>
          <w:bCs w:val="0"/>
          <w:smallCaps w:val="0"/>
          <w:sz w:val="28"/>
          <w:szCs w:val="28"/>
        </w:rPr>
        <w:t xml:space="preserve"> чем за четыре месяца до окончания срока реализации действующей стратегии социально-экономического развития муниципального </w:t>
      </w:r>
      <w:r w:rsidR="00F913BA">
        <w:rPr>
          <w:b w:val="0"/>
          <w:bCs w:val="0"/>
          <w:smallCaps w:val="0"/>
          <w:sz w:val="28"/>
          <w:szCs w:val="28"/>
        </w:rPr>
        <w:t>округа</w:t>
      </w:r>
      <w:r w:rsidRPr="00774983">
        <w:rPr>
          <w:b w:val="0"/>
          <w:bCs w:val="0"/>
          <w:smallCaps w:val="0"/>
          <w:sz w:val="28"/>
          <w:szCs w:val="28"/>
        </w:rPr>
        <w:t>.</w:t>
      </w:r>
    </w:p>
    <w:p w14:paraId="620EDF0B" w14:textId="613CED1F" w:rsidR="00F913BA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Принятию новой Стратегии предшествует рассмотрение </w:t>
      </w:r>
      <w:r w:rsidR="00222FF5">
        <w:rPr>
          <w:b w:val="0"/>
          <w:bCs w:val="0"/>
          <w:smallCaps w:val="0"/>
          <w:sz w:val="28"/>
          <w:szCs w:val="28"/>
        </w:rPr>
        <w:t>Думой Кудымкарского муниципального округа Пермского края</w:t>
      </w:r>
      <w:r w:rsidRPr="00774983">
        <w:rPr>
          <w:b w:val="0"/>
          <w:bCs w:val="0"/>
          <w:smallCaps w:val="0"/>
          <w:sz w:val="28"/>
          <w:szCs w:val="28"/>
        </w:rPr>
        <w:t xml:space="preserve"> отчета главы округа</w:t>
      </w:r>
      <w:r w:rsidR="00222FF5">
        <w:rPr>
          <w:b w:val="0"/>
          <w:bCs w:val="0"/>
          <w:smallCaps w:val="0"/>
          <w:sz w:val="28"/>
          <w:szCs w:val="28"/>
        </w:rPr>
        <w:t xml:space="preserve"> – главы администрации</w:t>
      </w:r>
      <w:r w:rsidRPr="00774983">
        <w:rPr>
          <w:b w:val="0"/>
          <w:bCs w:val="0"/>
          <w:smallCaps w:val="0"/>
          <w:sz w:val="28"/>
          <w:szCs w:val="28"/>
        </w:rPr>
        <w:t xml:space="preserve"> о деятельности администрации Кудымкарского муниципального округа Пермского края, включающего отчет об исполнении действующей </w:t>
      </w:r>
      <w:r w:rsidR="00F913BA">
        <w:rPr>
          <w:b w:val="0"/>
          <w:bCs w:val="0"/>
          <w:smallCaps w:val="0"/>
          <w:sz w:val="28"/>
          <w:szCs w:val="28"/>
        </w:rPr>
        <w:t>С</w:t>
      </w:r>
      <w:r w:rsidRPr="00774983">
        <w:rPr>
          <w:b w:val="0"/>
          <w:bCs w:val="0"/>
          <w:smallCaps w:val="0"/>
          <w:sz w:val="28"/>
          <w:szCs w:val="28"/>
        </w:rPr>
        <w:t>тратегии.</w:t>
      </w:r>
    </w:p>
    <w:p w14:paraId="2BC21D84" w14:textId="45BC13F1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Отчет об исполнении действующей </w:t>
      </w:r>
      <w:r w:rsidR="00F913BA">
        <w:rPr>
          <w:b w:val="0"/>
          <w:bCs w:val="0"/>
          <w:smallCaps w:val="0"/>
          <w:sz w:val="28"/>
          <w:szCs w:val="28"/>
        </w:rPr>
        <w:t>С</w:t>
      </w:r>
      <w:r w:rsidRPr="00774983">
        <w:rPr>
          <w:b w:val="0"/>
          <w:bCs w:val="0"/>
          <w:smallCaps w:val="0"/>
          <w:sz w:val="28"/>
          <w:szCs w:val="28"/>
        </w:rPr>
        <w:t>тратегии социально-экономического развития муниципального округа должен содержать:</w:t>
      </w:r>
    </w:p>
    <w:p w14:paraId="50F3107E" w14:textId="5B55DE63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оценку уровня социально-экономического развития мун</w:t>
      </w:r>
      <w:r w:rsidR="00F913BA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17CC8CD0" w14:textId="4AE9870C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lastRenderedPageBreak/>
        <w:t>оценку достижения поставленных в стратегии целей, задач, приоритетов и результатов социально-экономического развития муниципального округа;</w:t>
      </w:r>
    </w:p>
    <w:p w14:paraId="1D42D5A4" w14:textId="7BEEC31A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оценку итогов исполнения муниципальных программ, проектов и непрограммных мероприятий, реализация которых предусмотрена стратегией социально-экономического развития мун</w:t>
      </w:r>
      <w:r w:rsidR="00F913BA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округа;</w:t>
      </w:r>
    </w:p>
    <w:p w14:paraId="280AB265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перечень и описание проблем, возникших при реализации стратегии;</w:t>
      </w:r>
    </w:p>
    <w:p w14:paraId="3D6AA0E9" w14:textId="520BFD64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предложения по совершенствованию механизмов реализации стратегии, повышению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</w:t>
      </w:r>
      <w:r w:rsidR="00F913BA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округа.</w:t>
      </w:r>
    </w:p>
    <w:p w14:paraId="3EABEAC7" w14:textId="1C691A57" w:rsidR="00774983" w:rsidRPr="00F913BA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6.6. Стратегия подлежит размещению на официальном сайте </w:t>
      </w:r>
      <w:r w:rsidRPr="00F913BA">
        <w:rPr>
          <w:b w:val="0"/>
          <w:bCs w:val="0"/>
          <w:smallCaps w:val="0"/>
          <w:sz w:val="28"/>
          <w:szCs w:val="28"/>
        </w:rPr>
        <w:t>мун</w:t>
      </w:r>
      <w:r w:rsidR="00F913BA" w:rsidRPr="00F913BA">
        <w:rPr>
          <w:b w:val="0"/>
          <w:bCs w:val="0"/>
          <w:smallCaps w:val="0"/>
          <w:sz w:val="28"/>
          <w:szCs w:val="28"/>
        </w:rPr>
        <w:t>и</w:t>
      </w:r>
      <w:r w:rsidRPr="00F913BA">
        <w:rPr>
          <w:b w:val="0"/>
          <w:bCs w:val="0"/>
          <w:smallCaps w:val="0"/>
          <w:sz w:val="28"/>
          <w:szCs w:val="28"/>
        </w:rPr>
        <w:t>ципального округа.</w:t>
      </w:r>
    </w:p>
    <w:p w14:paraId="645AAFDA" w14:textId="11BFC44B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6.7. Стратегия является основой для разработки плана мероприятий по реализации Стратегии и муниципальных программ.</w:t>
      </w:r>
    </w:p>
    <w:p w14:paraId="1147E30F" w14:textId="77777777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VII. План мероприятий по реализации Стратегии</w:t>
      </w:r>
    </w:p>
    <w:p w14:paraId="281F7FF2" w14:textId="419149EE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7.1. План мероприятий по </w:t>
      </w:r>
      <w:r w:rsidRPr="00F913BA">
        <w:rPr>
          <w:b w:val="0"/>
          <w:bCs w:val="0"/>
          <w:smallCaps w:val="0"/>
          <w:sz w:val="28"/>
          <w:szCs w:val="28"/>
        </w:rPr>
        <w:t>реализации</w:t>
      </w:r>
      <w:r w:rsidR="00F913BA" w:rsidRPr="00F913BA">
        <w:rPr>
          <w:bCs w:val="0"/>
          <w:smallCaps w:val="0"/>
          <w:sz w:val="28"/>
          <w:szCs w:val="28"/>
        </w:rPr>
        <w:t xml:space="preserve"> </w:t>
      </w:r>
      <w:r w:rsidR="00F913BA" w:rsidRPr="00F913BA">
        <w:rPr>
          <w:b w:val="0"/>
          <w:bCs w:val="0"/>
          <w:smallCaps w:val="0"/>
          <w:sz w:val="28"/>
          <w:szCs w:val="28"/>
        </w:rPr>
        <w:t>Стратегии</w:t>
      </w:r>
      <w:r w:rsidRPr="00774983">
        <w:rPr>
          <w:b w:val="0"/>
          <w:bCs w:val="0"/>
          <w:smallCaps w:val="0"/>
          <w:sz w:val="28"/>
          <w:szCs w:val="28"/>
        </w:rPr>
        <w:t xml:space="preserve"> разрабатывается на основе положений Стратегии на период реализации Стратегии с учетом основных направлений деятельности Правительства Российской Федерации и Правительства Пермского края.</w:t>
      </w:r>
    </w:p>
    <w:p w14:paraId="5B7C2554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7.2. План мероприятий по реализации Стратегии содержит:</w:t>
      </w:r>
    </w:p>
    <w:p w14:paraId="44B0ED1E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этапы реализации стратегии, в том числе первый этап - три года (очередной год и плановый период бюджетного планирования), последующие этапы - три-шесть лет;</w:t>
      </w:r>
    </w:p>
    <w:p w14:paraId="52857D6D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цели и задачи социально-экономического развития муниципального округа, приоритетные для каждого этапа реализации Стратегии;</w:t>
      </w:r>
    </w:p>
    <w:p w14:paraId="66299D28" w14:textId="7DCDF969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14:paraId="657EEA36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муниципального округа, указанных в Стратегии;</w:t>
      </w:r>
    </w:p>
    <w:p w14:paraId="50EBFBEC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иные положения, определенные муниципальными правовыми актами.</w:t>
      </w:r>
    </w:p>
    <w:p w14:paraId="082C7291" w14:textId="7B7CA085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7.3. План мероприятий по реализации Стратегии утверждается постановлением администрации Кудымкарского муниципального</w:t>
      </w:r>
      <w:r w:rsidR="00F913BA">
        <w:rPr>
          <w:b w:val="0"/>
          <w:bCs w:val="0"/>
          <w:smallCaps w:val="0"/>
          <w:sz w:val="28"/>
          <w:szCs w:val="28"/>
        </w:rPr>
        <w:t xml:space="preserve"> округа Пермского края</w:t>
      </w:r>
      <w:r w:rsidRPr="00774983">
        <w:rPr>
          <w:b w:val="0"/>
          <w:bCs w:val="0"/>
          <w:smallCaps w:val="0"/>
          <w:sz w:val="28"/>
          <w:szCs w:val="28"/>
        </w:rPr>
        <w:t xml:space="preserve">. </w:t>
      </w:r>
    </w:p>
    <w:p w14:paraId="2C33D262" w14:textId="1E459D68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7.4. В случае принятия решения о корректировке показателей прогноза социально-экономического развития на долгосрочный (среднесрочный) период главой округа</w:t>
      </w:r>
      <w:r w:rsidR="00222FF5">
        <w:rPr>
          <w:b w:val="0"/>
          <w:bCs w:val="0"/>
          <w:smallCaps w:val="0"/>
          <w:sz w:val="28"/>
          <w:szCs w:val="28"/>
        </w:rPr>
        <w:t xml:space="preserve"> – главой администрации</w:t>
      </w:r>
      <w:r w:rsidRPr="00774983">
        <w:rPr>
          <w:b w:val="0"/>
          <w:bCs w:val="0"/>
          <w:smallCaps w:val="0"/>
          <w:sz w:val="28"/>
          <w:szCs w:val="28"/>
        </w:rPr>
        <w:t xml:space="preserve">, при необходимости, принимается решение о корректировке плана мероприятий по реализации </w:t>
      </w:r>
      <w:r w:rsidR="00F913BA">
        <w:rPr>
          <w:b w:val="0"/>
          <w:bCs w:val="0"/>
          <w:smallCaps w:val="0"/>
          <w:sz w:val="28"/>
          <w:szCs w:val="28"/>
        </w:rPr>
        <w:t>С</w:t>
      </w:r>
      <w:r w:rsidRPr="00774983">
        <w:rPr>
          <w:b w:val="0"/>
          <w:bCs w:val="0"/>
          <w:smallCaps w:val="0"/>
          <w:sz w:val="28"/>
          <w:szCs w:val="28"/>
        </w:rPr>
        <w:t>тратегии.</w:t>
      </w:r>
    </w:p>
    <w:p w14:paraId="5B1ACBCC" w14:textId="61E63C0F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7.5. С целью повышения эффективности деятельности исполнителей по достижению в установленные сроки запланированных показателей социально-экономического развития муниципального округа администрацией К</w:t>
      </w:r>
      <w:r w:rsidR="00F913BA">
        <w:rPr>
          <w:b w:val="0"/>
          <w:bCs w:val="0"/>
          <w:smallCaps w:val="0"/>
          <w:sz w:val="28"/>
          <w:szCs w:val="28"/>
        </w:rPr>
        <w:t>у</w:t>
      </w:r>
      <w:r w:rsidRPr="00774983">
        <w:rPr>
          <w:b w:val="0"/>
          <w:bCs w:val="0"/>
          <w:smallCaps w:val="0"/>
          <w:sz w:val="28"/>
          <w:szCs w:val="28"/>
        </w:rPr>
        <w:t xml:space="preserve">дымкарского муниципального округа Пермского края проводится мониторинг плана мероприятий по реализации </w:t>
      </w:r>
      <w:r w:rsidR="00F913BA">
        <w:rPr>
          <w:b w:val="0"/>
          <w:bCs w:val="0"/>
          <w:smallCaps w:val="0"/>
          <w:sz w:val="28"/>
          <w:szCs w:val="28"/>
        </w:rPr>
        <w:t>С</w:t>
      </w:r>
      <w:r w:rsidRPr="00774983">
        <w:rPr>
          <w:b w:val="0"/>
          <w:bCs w:val="0"/>
          <w:smallCaps w:val="0"/>
          <w:sz w:val="28"/>
          <w:szCs w:val="28"/>
        </w:rPr>
        <w:t>тратегии.</w:t>
      </w:r>
    </w:p>
    <w:p w14:paraId="2E0934EA" w14:textId="2ACDDC18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lastRenderedPageBreak/>
        <w:t>Информация о ходе исполнения плана мероприятий по реализации Стратегии за истекший год в обязательном порядке включается в ежегодный отчет главы округа</w:t>
      </w:r>
      <w:r w:rsidR="00F913BA">
        <w:rPr>
          <w:b w:val="0"/>
          <w:bCs w:val="0"/>
          <w:smallCaps w:val="0"/>
          <w:sz w:val="28"/>
          <w:szCs w:val="28"/>
        </w:rPr>
        <w:t xml:space="preserve"> – главы администрации</w:t>
      </w:r>
      <w:r w:rsidRPr="00774983">
        <w:rPr>
          <w:b w:val="0"/>
          <w:bCs w:val="0"/>
          <w:smallCaps w:val="0"/>
          <w:sz w:val="28"/>
          <w:szCs w:val="28"/>
        </w:rPr>
        <w:t>.</w:t>
      </w:r>
    </w:p>
    <w:p w14:paraId="323FCCC0" w14:textId="589B02A9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Предоставляемая в составе отчета информация должна содержать оценку уровня социально-экономического развития муниципального образования, степени достижения поставленных целей, задач и приоритетов. К отчету прилагается оценка уровня достижения ожидаемых социально-экономических результатов от реализации </w:t>
      </w:r>
      <w:r w:rsidR="00F913BA">
        <w:rPr>
          <w:b w:val="0"/>
          <w:bCs w:val="0"/>
          <w:smallCaps w:val="0"/>
          <w:sz w:val="28"/>
          <w:szCs w:val="28"/>
        </w:rPr>
        <w:t>С</w:t>
      </w:r>
      <w:r w:rsidRPr="00774983">
        <w:rPr>
          <w:b w:val="0"/>
          <w:bCs w:val="0"/>
          <w:smallCaps w:val="0"/>
          <w:sz w:val="28"/>
          <w:szCs w:val="28"/>
        </w:rPr>
        <w:t>тратегии, а также анализ причин, повлекших их отклонение от планируемых значений.</w:t>
      </w:r>
    </w:p>
    <w:p w14:paraId="549EB020" w14:textId="02EB8C78" w:rsidR="00774983" w:rsidRPr="00F913BA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7.6. План мероприятий по реализации Стратегии и ежегодный отчет главы округа </w:t>
      </w:r>
      <w:r w:rsidR="005177FF">
        <w:rPr>
          <w:b w:val="0"/>
          <w:bCs w:val="0"/>
          <w:smallCaps w:val="0"/>
          <w:sz w:val="28"/>
          <w:szCs w:val="28"/>
        </w:rPr>
        <w:t>– главы администрации</w:t>
      </w:r>
      <w:r w:rsidRPr="00774983">
        <w:rPr>
          <w:b w:val="0"/>
          <w:bCs w:val="0"/>
          <w:smallCaps w:val="0"/>
          <w:sz w:val="28"/>
          <w:szCs w:val="28"/>
        </w:rPr>
        <w:t xml:space="preserve"> размещаются на официальном </w:t>
      </w:r>
      <w:r w:rsidR="005177FF" w:rsidRPr="00774983">
        <w:rPr>
          <w:b w:val="0"/>
          <w:bCs w:val="0"/>
          <w:smallCaps w:val="0"/>
          <w:sz w:val="28"/>
          <w:szCs w:val="28"/>
        </w:rPr>
        <w:t>сайте</w:t>
      </w:r>
      <w:r w:rsidR="005177FF">
        <w:rPr>
          <w:b w:val="0"/>
          <w:bCs w:val="0"/>
          <w:smallCaps w:val="0"/>
          <w:sz w:val="28"/>
          <w:szCs w:val="28"/>
        </w:rPr>
        <w:t xml:space="preserve"> </w:t>
      </w:r>
      <w:r w:rsidR="00F913BA" w:rsidRPr="00F913BA">
        <w:rPr>
          <w:b w:val="0"/>
          <w:bCs w:val="0"/>
          <w:smallCaps w:val="0"/>
          <w:sz w:val="28"/>
          <w:szCs w:val="28"/>
        </w:rPr>
        <w:t>муниципального округа</w:t>
      </w:r>
      <w:r w:rsidRPr="00F913BA">
        <w:rPr>
          <w:b w:val="0"/>
          <w:bCs w:val="0"/>
          <w:smallCaps w:val="0"/>
          <w:sz w:val="28"/>
          <w:szCs w:val="28"/>
        </w:rPr>
        <w:t>.</w:t>
      </w:r>
    </w:p>
    <w:p w14:paraId="77880828" w14:textId="77777777" w:rsidR="00774983" w:rsidRPr="00774983" w:rsidRDefault="00774983" w:rsidP="005177FF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t>VIII. Муниципальные программы</w:t>
      </w:r>
    </w:p>
    <w:p w14:paraId="40206C84" w14:textId="4DC1E6DC" w:rsidR="00F30163" w:rsidRDefault="00774983" w:rsidP="005177FF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8.1. Муниципальные программы разрабатываются в соответствии Бюджетным кодексом Российской Федерации, приоритетами социально-экономического развития муниципального </w:t>
      </w:r>
      <w:r w:rsidR="00F30163">
        <w:rPr>
          <w:b w:val="0"/>
          <w:bCs w:val="0"/>
          <w:smallCaps w:val="0"/>
          <w:sz w:val="28"/>
          <w:szCs w:val="28"/>
        </w:rPr>
        <w:t>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, определенными Стратегией, с учетом отраслевых документов стратегического планирования Российской Федерации, Пермского края на период, определяемый администрацией Кудымкарского муниципального округа. </w:t>
      </w:r>
    </w:p>
    <w:p w14:paraId="03A47E99" w14:textId="36EFCF68" w:rsidR="00774983" w:rsidRPr="00774983" w:rsidRDefault="00774983" w:rsidP="005177FF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Перечень муниципальных программ и порядок их разработки, реализации и оценки эффективности утверждаются </w:t>
      </w:r>
      <w:r w:rsidRPr="00F30163">
        <w:rPr>
          <w:b w:val="0"/>
          <w:bCs w:val="0"/>
          <w:smallCaps w:val="0"/>
          <w:sz w:val="28"/>
          <w:szCs w:val="28"/>
        </w:rPr>
        <w:t xml:space="preserve">постановлением </w:t>
      </w:r>
      <w:r w:rsidRPr="00774983">
        <w:rPr>
          <w:b w:val="0"/>
          <w:bCs w:val="0"/>
          <w:smallCaps w:val="0"/>
          <w:sz w:val="28"/>
          <w:szCs w:val="28"/>
        </w:rPr>
        <w:t>администрации Кудымкарского муниципального округа Пермского края</w:t>
      </w:r>
    </w:p>
    <w:p w14:paraId="589966FB" w14:textId="77777777" w:rsidR="00774983" w:rsidRPr="00F3016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8.2. </w:t>
      </w:r>
      <w:r w:rsidRPr="00F30163">
        <w:rPr>
          <w:b w:val="0"/>
          <w:bCs w:val="0"/>
          <w:smallCaps w:val="0"/>
          <w:sz w:val="28"/>
          <w:szCs w:val="28"/>
        </w:rPr>
        <w:t>Муниципальные программы утверждаются постановлением администрации города Кудымкара и решениями Думы Кудымкарского муниципального округа Пермского края в соответствии с полномочиями.</w:t>
      </w:r>
    </w:p>
    <w:p w14:paraId="10109C41" w14:textId="77777777" w:rsidR="00774983" w:rsidRPr="00941C5B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8.3. Проекты муниципальных программ подлежат публичному обсуждению. Порядок публичного обсуждения определяется </w:t>
      </w:r>
      <w:r w:rsidRPr="00941C5B">
        <w:rPr>
          <w:b w:val="0"/>
          <w:bCs w:val="0"/>
          <w:smallCaps w:val="0"/>
          <w:sz w:val="28"/>
          <w:szCs w:val="28"/>
        </w:rPr>
        <w:t>постановлением администрации Кудымкарского муниципального округа Пермского края.</w:t>
      </w:r>
    </w:p>
    <w:p w14:paraId="78C7A392" w14:textId="541CCA55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8.</w:t>
      </w:r>
      <w:r w:rsidR="007E0B7F">
        <w:rPr>
          <w:b w:val="0"/>
          <w:bCs w:val="0"/>
          <w:smallCaps w:val="0"/>
          <w:sz w:val="28"/>
          <w:szCs w:val="28"/>
        </w:rPr>
        <w:t>4</w:t>
      </w:r>
      <w:r w:rsidRPr="00774983">
        <w:rPr>
          <w:b w:val="0"/>
          <w:bCs w:val="0"/>
          <w:smallCaps w:val="0"/>
          <w:sz w:val="28"/>
          <w:szCs w:val="28"/>
        </w:rPr>
        <w:t>. Объем бюджетных ассигнований на реализацию муниципальных программ включается в проект решения о бюджете</w:t>
      </w:r>
      <w:r w:rsidR="00BD1660">
        <w:rPr>
          <w:b w:val="0"/>
          <w:bCs w:val="0"/>
          <w:smallCaps w:val="0"/>
          <w:sz w:val="28"/>
          <w:szCs w:val="28"/>
        </w:rPr>
        <w:t xml:space="preserve"> муниципального 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 по соответствующей каждой </w:t>
      </w:r>
      <w:r w:rsidR="00BD1660">
        <w:rPr>
          <w:b w:val="0"/>
          <w:bCs w:val="0"/>
          <w:smallCaps w:val="0"/>
          <w:sz w:val="28"/>
          <w:szCs w:val="28"/>
        </w:rPr>
        <w:t xml:space="preserve">муниципальной </w:t>
      </w:r>
      <w:r w:rsidRPr="00774983">
        <w:rPr>
          <w:b w:val="0"/>
          <w:bCs w:val="0"/>
          <w:smallCaps w:val="0"/>
          <w:sz w:val="28"/>
          <w:szCs w:val="28"/>
        </w:rPr>
        <w:t>программе целевой статье расходов бюджета</w:t>
      </w:r>
      <w:r w:rsidR="00BD1660">
        <w:rPr>
          <w:b w:val="0"/>
          <w:bCs w:val="0"/>
          <w:smallCaps w:val="0"/>
          <w:sz w:val="28"/>
          <w:szCs w:val="28"/>
        </w:rPr>
        <w:t xml:space="preserve"> муниципального округа</w:t>
      </w:r>
      <w:r w:rsidRPr="00774983">
        <w:rPr>
          <w:b w:val="0"/>
          <w:bCs w:val="0"/>
          <w:smallCaps w:val="0"/>
          <w:sz w:val="28"/>
          <w:szCs w:val="28"/>
        </w:rPr>
        <w:t xml:space="preserve"> в соответствии</w:t>
      </w:r>
      <w:r w:rsidR="00BD1660">
        <w:rPr>
          <w:b w:val="0"/>
          <w:bCs w:val="0"/>
          <w:smallCaps w:val="0"/>
          <w:sz w:val="28"/>
          <w:szCs w:val="28"/>
        </w:rPr>
        <w:t xml:space="preserve"> с утвержденной муниципальной программой </w:t>
      </w:r>
      <w:r w:rsidRPr="00BD1660">
        <w:rPr>
          <w:b w:val="0"/>
          <w:bCs w:val="0"/>
          <w:smallCaps w:val="0"/>
          <w:color w:val="000000" w:themeColor="text1"/>
          <w:sz w:val="28"/>
          <w:szCs w:val="28"/>
        </w:rPr>
        <w:t xml:space="preserve">постановлением администрации </w:t>
      </w:r>
      <w:r w:rsidR="00BD1660" w:rsidRPr="00BD1660">
        <w:rPr>
          <w:b w:val="0"/>
          <w:bCs w:val="0"/>
          <w:smallCaps w:val="0"/>
          <w:color w:val="000000" w:themeColor="text1"/>
          <w:sz w:val="28"/>
          <w:szCs w:val="28"/>
        </w:rPr>
        <w:t>Кудымкарского муниципального округа</w:t>
      </w:r>
      <w:r w:rsidRPr="00BD1660">
        <w:rPr>
          <w:b w:val="0"/>
          <w:bCs w:val="0"/>
          <w:smallCaps w:val="0"/>
          <w:color w:val="000000" w:themeColor="text1"/>
          <w:sz w:val="28"/>
          <w:szCs w:val="28"/>
        </w:rPr>
        <w:t xml:space="preserve"> или решением Думы</w:t>
      </w:r>
      <w:r w:rsidR="00BD1660" w:rsidRPr="00BD1660">
        <w:rPr>
          <w:b w:val="0"/>
          <w:bCs w:val="0"/>
          <w:smallCaps w:val="0"/>
          <w:color w:val="000000" w:themeColor="text1"/>
          <w:sz w:val="28"/>
          <w:szCs w:val="28"/>
        </w:rPr>
        <w:t xml:space="preserve"> Кудымкарского муниципального округа Пермского края</w:t>
      </w:r>
      <w:r w:rsidRPr="00BD1660">
        <w:rPr>
          <w:b w:val="0"/>
          <w:bCs w:val="0"/>
          <w:smallCaps w:val="0"/>
          <w:color w:val="000000" w:themeColor="text1"/>
          <w:sz w:val="28"/>
          <w:szCs w:val="28"/>
        </w:rPr>
        <w:t>.</w:t>
      </w:r>
      <w:r w:rsidRPr="00774983">
        <w:rPr>
          <w:b w:val="0"/>
          <w:bCs w:val="0"/>
          <w:smallCaps w:val="0"/>
          <w:sz w:val="28"/>
          <w:szCs w:val="28"/>
        </w:rPr>
        <w:t xml:space="preserve">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14:paraId="1DDB1EFD" w14:textId="42D32CBD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8.</w:t>
      </w:r>
      <w:r w:rsidR="007E0B7F">
        <w:rPr>
          <w:b w:val="0"/>
          <w:bCs w:val="0"/>
          <w:smallCaps w:val="0"/>
          <w:sz w:val="28"/>
          <w:szCs w:val="28"/>
        </w:rPr>
        <w:t>5</w:t>
      </w:r>
      <w:r w:rsidRPr="00774983">
        <w:rPr>
          <w:b w:val="0"/>
          <w:bCs w:val="0"/>
          <w:smallCaps w:val="0"/>
          <w:sz w:val="28"/>
          <w:szCs w:val="28"/>
        </w:rPr>
        <w:t>. Оценка эффективности реализации каждой муниципальной программы проводится ежегодно в соответствии с утвержденным порядком оценки эффективности реализации муниципальных программ.</w:t>
      </w:r>
    </w:p>
    <w:p w14:paraId="7A4088A1" w14:textId="768207EE" w:rsidR="00774983" w:rsidRPr="00774983" w:rsidRDefault="007E0B7F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8.6</w:t>
      </w:r>
      <w:r w:rsidR="00774983" w:rsidRPr="00774983">
        <w:rPr>
          <w:b w:val="0"/>
          <w:bCs w:val="0"/>
          <w:smallCaps w:val="0"/>
          <w:sz w:val="28"/>
          <w:szCs w:val="28"/>
        </w:rPr>
        <w:t>. Результаты мониторинга реализации муниципальных программ отражаются в сводном годовом докладе о ходе реализации и об оценке эффективности муниципальных программ.</w:t>
      </w:r>
    </w:p>
    <w:p w14:paraId="758C12B9" w14:textId="79089B10" w:rsidR="00774983" w:rsidRPr="00774983" w:rsidRDefault="00774983" w:rsidP="00964543">
      <w:pPr>
        <w:snapToGrid w:val="0"/>
        <w:spacing w:before="200" w:after="200"/>
        <w:ind w:firstLine="567"/>
        <w:jc w:val="center"/>
        <w:rPr>
          <w:bCs w:val="0"/>
          <w:smallCaps w:val="0"/>
          <w:sz w:val="28"/>
          <w:szCs w:val="28"/>
        </w:rPr>
      </w:pPr>
      <w:r w:rsidRPr="00774983">
        <w:rPr>
          <w:bCs w:val="0"/>
          <w:smallCaps w:val="0"/>
          <w:sz w:val="28"/>
          <w:szCs w:val="28"/>
        </w:rPr>
        <w:lastRenderedPageBreak/>
        <w:t>IX. Мониторинг и контроль реализации документов стратегического планирования</w:t>
      </w:r>
    </w:p>
    <w:p w14:paraId="27D2972F" w14:textId="2D940EC2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9.1. Мониторинг и контроль реализации документов стратегического планирования – деятельность участников стратегического </w:t>
      </w:r>
      <w:proofErr w:type="gramStart"/>
      <w:r w:rsidRPr="005177FF">
        <w:rPr>
          <w:b w:val="0"/>
          <w:bCs w:val="0"/>
          <w:smallCaps w:val="0"/>
          <w:sz w:val="28"/>
          <w:szCs w:val="28"/>
        </w:rPr>
        <w:t>планирования по комплексной оценке</w:t>
      </w:r>
      <w:proofErr w:type="gramEnd"/>
      <w:r w:rsidRPr="005177FF">
        <w:rPr>
          <w:b w:val="0"/>
          <w:bCs w:val="0"/>
          <w:smallCaps w:val="0"/>
          <w:sz w:val="28"/>
          <w:szCs w:val="28"/>
        </w:rPr>
        <w:t xml:space="preserve"> хода и итогов реализации документов</w:t>
      </w:r>
      <w:r w:rsidRPr="00774983">
        <w:rPr>
          <w:b w:val="0"/>
          <w:bCs w:val="0"/>
          <w:smallCaps w:val="0"/>
          <w:sz w:val="28"/>
          <w:szCs w:val="28"/>
        </w:rPr>
        <w:t xml:space="preserve">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развития.</w:t>
      </w:r>
    </w:p>
    <w:p w14:paraId="54FEB798" w14:textId="1F3F6D0B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</w:t>
      </w:r>
      <w:r w:rsidR="00FE65A5">
        <w:rPr>
          <w:b w:val="0"/>
          <w:bCs w:val="0"/>
          <w:smallCaps w:val="0"/>
          <w:sz w:val="28"/>
          <w:szCs w:val="28"/>
        </w:rPr>
        <w:t>и</w:t>
      </w:r>
      <w:r w:rsidRPr="00774983">
        <w:rPr>
          <w:b w:val="0"/>
          <w:bCs w:val="0"/>
          <w:smallCaps w:val="0"/>
          <w:sz w:val="28"/>
          <w:szCs w:val="28"/>
        </w:rPr>
        <w:t>ципального округа.</w:t>
      </w:r>
    </w:p>
    <w:p w14:paraId="4AD63409" w14:textId="62A72137" w:rsidR="00774983" w:rsidRPr="005177FF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color w:val="000000" w:themeColor="text1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9.2.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</w:t>
      </w:r>
      <w:r w:rsidRPr="00FE65A5">
        <w:rPr>
          <w:b w:val="0"/>
          <w:bCs w:val="0"/>
          <w:smallCaps w:val="0"/>
          <w:sz w:val="28"/>
          <w:szCs w:val="28"/>
        </w:rPr>
        <w:t xml:space="preserve">постановлением администрации </w:t>
      </w:r>
      <w:r w:rsidR="00FE65A5" w:rsidRPr="00FE65A5">
        <w:rPr>
          <w:b w:val="0"/>
          <w:bCs w:val="0"/>
          <w:smallCaps w:val="0"/>
          <w:sz w:val="28"/>
          <w:szCs w:val="28"/>
        </w:rPr>
        <w:t>Кудымкарского муниципального округа Пермского края</w:t>
      </w:r>
      <w:r w:rsidRPr="00FE65A5">
        <w:rPr>
          <w:b w:val="0"/>
          <w:bCs w:val="0"/>
          <w:smallCaps w:val="0"/>
          <w:sz w:val="28"/>
          <w:szCs w:val="28"/>
        </w:rPr>
        <w:t>.</w:t>
      </w:r>
    </w:p>
    <w:p w14:paraId="169713BD" w14:textId="5FE49422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9.3.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9433BE">
        <w:rPr>
          <w:b w:val="0"/>
          <w:bCs w:val="0"/>
          <w:smallCaps w:val="0"/>
          <w:sz w:val="28"/>
          <w:szCs w:val="28"/>
        </w:rPr>
        <w:t>муниципального</w:t>
      </w:r>
      <w:r w:rsidRPr="00774983">
        <w:rPr>
          <w:b w:val="0"/>
          <w:bCs w:val="0"/>
          <w:smallCaps w:val="0"/>
          <w:sz w:val="28"/>
          <w:szCs w:val="28"/>
        </w:rPr>
        <w:t xml:space="preserve"> округа, являются:</w:t>
      </w:r>
    </w:p>
    <w:p w14:paraId="3CDD04AA" w14:textId="0ECFD8B2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9.3.1. ежегодный отчет главы </w:t>
      </w:r>
      <w:r w:rsidR="009433BE">
        <w:rPr>
          <w:b w:val="0"/>
          <w:bCs w:val="0"/>
          <w:smallCaps w:val="0"/>
          <w:sz w:val="28"/>
          <w:szCs w:val="28"/>
        </w:rPr>
        <w:t xml:space="preserve">округа – главы администрации </w:t>
      </w:r>
      <w:r w:rsidRPr="00774983">
        <w:rPr>
          <w:b w:val="0"/>
          <w:bCs w:val="0"/>
          <w:smallCaps w:val="0"/>
          <w:sz w:val="28"/>
          <w:szCs w:val="28"/>
        </w:rPr>
        <w:t xml:space="preserve">о </w:t>
      </w:r>
      <w:r w:rsidR="009433BE">
        <w:rPr>
          <w:b w:val="0"/>
          <w:bCs w:val="0"/>
          <w:smallCaps w:val="0"/>
          <w:sz w:val="28"/>
          <w:szCs w:val="28"/>
        </w:rPr>
        <w:t xml:space="preserve">своей </w:t>
      </w:r>
      <w:r w:rsidRPr="00774983">
        <w:rPr>
          <w:b w:val="0"/>
          <w:bCs w:val="0"/>
          <w:smallCaps w:val="0"/>
          <w:sz w:val="28"/>
          <w:szCs w:val="28"/>
        </w:rPr>
        <w:t>деятельности</w:t>
      </w:r>
      <w:r w:rsidR="009433BE">
        <w:rPr>
          <w:b w:val="0"/>
          <w:bCs w:val="0"/>
          <w:smallCaps w:val="0"/>
          <w:sz w:val="28"/>
          <w:szCs w:val="28"/>
        </w:rPr>
        <w:t xml:space="preserve"> и деятельности</w:t>
      </w:r>
      <w:r w:rsidRPr="00774983">
        <w:rPr>
          <w:b w:val="0"/>
          <w:bCs w:val="0"/>
          <w:smallCaps w:val="0"/>
          <w:sz w:val="28"/>
          <w:szCs w:val="28"/>
        </w:rPr>
        <w:t xml:space="preserve"> администрации </w:t>
      </w:r>
      <w:r w:rsidR="009433BE">
        <w:rPr>
          <w:b w:val="0"/>
          <w:bCs w:val="0"/>
          <w:smallCaps w:val="0"/>
          <w:sz w:val="28"/>
          <w:szCs w:val="28"/>
        </w:rPr>
        <w:t xml:space="preserve">Кудымкарского муниципального округа </w:t>
      </w:r>
      <w:r w:rsidR="00964543">
        <w:rPr>
          <w:b w:val="0"/>
          <w:bCs w:val="0"/>
          <w:smallCaps w:val="0"/>
          <w:sz w:val="28"/>
          <w:szCs w:val="28"/>
        </w:rPr>
        <w:t>П</w:t>
      </w:r>
      <w:r w:rsidR="009433BE">
        <w:rPr>
          <w:b w:val="0"/>
          <w:bCs w:val="0"/>
          <w:smallCaps w:val="0"/>
          <w:sz w:val="28"/>
          <w:szCs w:val="28"/>
        </w:rPr>
        <w:t>ермского края</w:t>
      </w:r>
      <w:r w:rsidRPr="00774983">
        <w:rPr>
          <w:b w:val="0"/>
          <w:bCs w:val="0"/>
          <w:smallCaps w:val="0"/>
          <w:sz w:val="28"/>
          <w:szCs w:val="28"/>
        </w:rPr>
        <w:t>;</w:t>
      </w:r>
    </w:p>
    <w:p w14:paraId="0608C0C8" w14:textId="77777777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9.3.2. сводный годовой доклад о ходе реализации и об оценке эффективности реализации муниципальных программ.</w:t>
      </w:r>
    </w:p>
    <w:p w14:paraId="18D87606" w14:textId="3C617C55" w:rsidR="00774983" w:rsidRP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 xml:space="preserve">9.4.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="005177FF">
        <w:rPr>
          <w:b w:val="0"/>
          <w:bCs w:val="0"/>
          <w:smallCaps w:val="0"/>
          <w:sz w:val="28"/>
          <w:szCs w:val="28"/>
        </w:rPr>
        <w:t>муниципального округа</w:t>
      </w:r>
      <w:r w:rsidRPr="00774983">
        <w:rPr>
          <w:b w:val="0"/>
          <w:bCs w:val="0"/>
          <w:smallCaps w:val="0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14:paraId="5E1315A9" w14:textId="2555CA56" w:rsidR="00774983" w:rsidRDefault="00774983" w:rsidP="00964543">
      <w:pPr>
        <w:snapToGri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774983">
        <w:rPr>
          <w:b w:val="0"/>
          <w:bCs w:val="0"/>
          <w:smallCaps w:val="0"/>
          <w:sz w:val="28"/>
          <w:szCs w:val="28"/>
        </w:rPr>
        <w:t>9.5. Контроль реализации документов стратегического планирования осуществляется в порядке, утвержденном муниципальным правовым актом.</w:t>
      </w:r>
    </w:p>
    <w:sectPr w:rsidR="00774983" w:rsidSect="006C33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733"/>
    <w:rsid w:val="000576FE"/>
    <w:rsid w:val="000F0152"/>
    <w:rsid w:val="00157DE9"/>
    <w:rsid w:val="00222FF5"/>
    <w:rsid w:val="0025126C"/>
    <w:rsid w:val="002837B9"/>
    <w:rsid w:val="00303E17"/>
    <w:rsid w:val="004024DB"/>
    <w:rsid w:val="0044275F"/>
    <w:rsid w:val="004574CB"/>
    <w:rsid w:val="004862A4"/>
    <w:rsid w:val="004A43A0"/>
    <w:rsid w:val="004D143E"/>
    <w:rsid w:val="005177FF"/>
    <w:rsid w:val="00530E27"/>
    <w:rsid w:val="00592746"/>
    <w:rsid w:val="006C3384"/>
    <w:rsid w:val="00774983"/>
    <w:rsid w:val="007820EE"/>
    <w:rsid w:val="00783CE7"/>
    <w:rsid w:val="007E0B7F"/>
    <w:rsid w:val="008827BB"/>
    <w:rsid w:val="008E0778"/>
    <w:rsid w:val="008E145F"/>
    <w:rsid w:val="009265CA"/>
    <w:rsid w:val="00941C5B"/>
    <w:rsid w:val="009433BE"/>
    <w:rsid w:val="00964543"/>
    <w:rsid w:val="009813AF"/>
    <w:rsid w:val="009B07BD"/>
    <w:rsid w:val="009C3CE7"/>
    <w:rsid w:val="00A078A1"/>
    <w:rsid w:val="00B61DFD"/>
    <w:rsid w:val="00BB5AA9"/>
    <w:rsid w:val="00BD1660"/>
    <w:rsid w:val="00C14943"/>
    <w:rsid w:val="00C731AE"/>
    <w:rsid w:val="00CF7E8F"/>
    <w:rsid w:val="00D90733"/>
    <w:rsid w:val="00E703AC"/>
    <w:rsid w:val="00E86D41"/>
    <w:rsid w:val="00E92D85"/>
    <w:rsid w:val="00EB6A9E"/>
    <w:rsid w:val="00EC756D"/>
    <w:rsid w:val="00F30163"/>
    <w:rsid w:val="00F518C8"/>
    <w:rsid w:val="00F57B6C"/>
    <w:rsid w:val="00F61351"/>
    <w:rsid w:val="00F77174"/>
    <w:rsid w:val="00F913BA"/>
    <w:rsid w:val="00F91F31"/>
    <w:rsid w:val="00FC43CA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8CF2"/>
  <w15:docId w15:val="{8F5A614A-01DC-433E-A0EB-8AE4B2B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3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6D"/>
    <w:rPr>
      <w:rFonts w:ascii="Tahoma" w:eastAsia="Times New Roman" w:hAnsi="Tahoma" w:cs="Tahoma"/>
      <w:b/>
      <w:bCs/>
      <w:smallCap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56D"/>
    <w:rPr>
      <w:sz w:val="24"/>
      <w:szCs w:val="24"/>
    </w:rPr>
  </w:style>
  <w:style w:type="paragraph" w:customStyle="1" w:styleId="consplusnormal">
    <w:name w:val="consplusnormal"/>
    <w:basedOn w:val="a"/>
    <w:rsid w:val="00F518C8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B9FF714C9E14AB9E18525B62F066DEF3AEB5F9623568ECD3CFE457EA355850399EAF1EB7816973255F39B40E32F53850D68FC8338F56FA588D69ACE3v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Пронин</dc:creator>
  <cp:keywords/>
  <dc:description/>
  <cp:lastModifiedBy>313-DUMAKMO-1</cp:lastModifiedBy>
  <cp:revision>34</cp:revision>
  <cp:lastPrinted>2023-06-27T09:16:00Z</cp:lastPrinted>
  <dcterms:created xsi:type="dcterms:W3CDTF">2023-04-03T16:52:00Z</dcterms:created>
  <dcterms:modified xsi:type="dcterms:W3CDTF">2023-06-27T09:17:00Z</dcterms:modified>
</cp:coreProperties>
</file>