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B941" w14:textId="579D1735" w:rsidR="00A155FB" w:rsidRDefault="002D4412">
      <w:pPr>
        <w:spacing w:after="0"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95EF4A0" wp14:editId="646A5CD2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304" r="-369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BF7D" w14:textId="44F999E3" w:rsidR="00A155FB" w:rsidRDefault="009C3DE6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ДУМА</w:t>
      </w:r>
    </w:p>
    <w:p w14:paraId="569C062F" w14:textId="77777777" w:rsidR="00A155FB" w:rsidRDefault="009C3DE6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КУДЫМКАРСКОГО МУНИЦИПАЛЬНОГО ОКРУГА</w:t>
      </w:r>
    </w:p>
    <w:p w14:paraId="3AA628DE" w14:textId="00DCBC71" w:rsidR="00A155FB" w:rsidRDefault="009C3DE6" w:rsidP="00EB544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ПЕРМСКОГО КРАЯ</w:t>
      </w:r>
    </w:p>
    <w:p w14:paraId="137AA6CA" w14:textId="42E72466" w:rsidR="00A155FB" w:rsidRDefault="009C3DE6" w:rsidP="009C3DE6">
      <w:pPr>
        <w:keepNext/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bidi="en-US"/>
        </w:rPr>
        <w:t>ПЕРВЫЙ СОЗЫВ</w:t>
      </w:r>
    </w:p>
    <w:p w14:paraId="635D5A90" w14:textId="63F71AED" w:rsidR="00A155FB" w:rsidRDefault="009C3DE6">
      <w:pPr>
        <w:keepNext/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bidi="en-US"/>
        </w:rPr>
        <w:t>Р Е Ш Е Н И Е</w:t>
      </w:r>
    </w:p>
    <w:p w14:paraId="0F683596" w14:textId="108725FF" w:rsidR="00A155FB" w:rsidRDefault="00EB544D" w:rsidP="00EB544D">
      <w:pPr>
        <w:spacing w:after="0" w:line="360" w:lineRule="auto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 w:rsidR="009C3D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.04.2023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9C3D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73</w:t>
      </w:r>
    </w:p>
    <w:p w14:paraId="2BDC64DB" w14:textId="148BA382" w:rsidR="00A155FB" w:rsidRDefault="00EB544D" w:rsidP="00E961AB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 рассмотрении Отчета о выполнении переданных полномочий по осуществлению внешнего муниципального финансового контроля в Кудымкарском муниципальном округе Пермского края в 2022 году</w:t>
      </w:r>
    </w:p>
    <w:p w14:paraId="3C1F1C6D" w14:textId="77777777" w:rsidR="00A155FB" w:rsidRDefault="00A155FB" w:rsidP="00EB5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2681A" w14:textId="216B643B" w:rsidR="00A155FB" w:rsidRDefault="009C3DE6" w:rsidP="00EB544D">
      <w:pPr>
        <w:pStyle w:val="2"/>
        <w:spacing w:before="0" w:line="24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12.2 Порядка осуществления полномочий по внешнему муниципальному финансовому контролю в Кудымкарском муниципальном округе Пермского края, утверждённого 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ешением Думы Кудымкарского муниципального округа Пермского края от 11.11.2022 №</w:t>
      </w:r>
      <w:r w:rsidR="00A155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49</w:t>
      </w:r>
      <w:r>
        <w:rPr>
          <w:rFonts w:ascii="Times New Roman" w:hAnsi="Times New Roman" w:cs="Times New Roman"/>
          <w:color w:val="auto"/>
          <w:sz w:val="28"/>
          <w:szCs w:val="28"/>
        </w:rPr>
        <w:t>, руководствуясь Уставом Кудымкарского муниципального округа Пермского края, Дума Кудымкарского муниципального округа Пермского края</w:t>
      </w:r>
    </w:p>
    <w:p w14:paraId="5BB07380" w14:textId="77777777" w:rsidR="00A155FB" w:rsidRDefault="009C3DE6" w:rsidP="00EB544D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РЕШАЕТ:</w:t>
      </w:r>
    </w:p>
    <w:p w14:paraId="1B4BEF56" w14:textId="106F7394" w:rsidR="00A155FB" w:rsidRDefault="009C3DE6" w:rsidP="00EB544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Отчёт о выполнении переданных полномочий по осуществлению внешнего муниципального финансового контроля в Кудымкарском муниципальном округе Пермского края в 2022 году, представленный Контрольно-счётной палатой Пермского края, принять к сведению (прилагается).</w:t>
      </w:r>
    </w:p>
    <w:p w14:paraId="4B29770E" w14:textId="1F53F26C" w:rsidR="00A155FB" w:rsidRDefault="009C3DE6" w:rsidP="00EB544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Отчёт о выполнении переданных полномочий по осуществлению внешнего муниципального финансового контроля в Кудымкарском муниципальном округе Пермского края в 2022 году на официальном сайте Кудымкарского муниципального округа Пермского края в установленном порядке. </w:t>
      </w:r>
    </w:p>
    <w:p w14:paraId="10C93280" w14:textId="77777777" w:rsidR="00A155FB" w:rsidRDefault="009C3D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 Настоящее решение вступает в силу со дня его принятия.</w:t>
      </w:r>
    </w:p>
    <w:p w14:paraId="11A306E2" w14:textId="77777777" w:rsidR="00A155FB" w:rsidRDefault="00A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D04A" w14:textId="638A4C03" w:rsidR="00A155FB" w:rsidRDefault="00A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2E961" w14:textId="77777777" w:rsidR="00EB544D" w:rsidRDefault="00EB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659A" w14:textId="77777777" w:rsidR="00A155FB" w:rsidRDefault="009C3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умы</w:t>
      </w:r>
    </w:p>
    <w:p w14:paraId="7B814737" w14:textId="77777777" w:rsidR="00EB544D" w:rsidRDefault="009C3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Кудымкарского муниципального</w:t>
      </w:r>
      <w:r w:rsidR="00EB54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округа</w:t>
      </w:r>
    </w:p>
    <w:p w14:paraId="49C976B5" w14:textId="48E3750A" w:rsidR="00A155FB" w:rsidRDefault="009C3DE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Пермского края                                                                              </w:t>
      </w:r>
      <w:r w:rsidR="00EB54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М.А. Петров</w:t>
      </w:r>
    </w:p>
    <w:sectPr w:rsidR="00A155FB">
      <w:pgSz w:w="11906" w:h="16838"/>
      <w:pgMar w:top="426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FB"/>
    <w:rsid w:val="002D4412"/>
    <w:rsid w:val="009C3DE6"/>
    <w:rsid w:val="00A155A1"/>
    <w:rsid w:val="00A155FB"/>
    <w:rsid w:val="00E961AB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3267"/>
  <w15:docId w15:val="{2D87B873-19FF-4211-A9B7-D3A367D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D50"/>
    <w:pPr>
      <w:suppressAutoHyphens/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3941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41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71D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65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39416F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71D5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71D50"/>
    <w:pPr>
      <w:spacing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6806-89CA-4374-B17A-AEF3C74A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HP Inc.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6</cp:revision>
  <cp:lastPrinted>2023-04-27T05:03:00Z</cp:lastPrinted>
  <dcterms:created xsi:type="dcterms:W3CDTF">2023-04-12T10:14:00Z</dcterms:created>
  <dcterms:modified xsi:type="dcterms:W3CDTF">2023-04-27T05:03:00Z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