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29A4" w14:textId="4415216C" w:rsidR="00E4308C" w:rsidRPr="00E4308C" w:rsidRDefault="00E4308C" w:rsidP="00E4308C">
      <w:pPr>
        <w:suppressAutoHyphens/>
        <w:ind w:firstLine="567"/>
        <w:jc w:val="center"/>
        <w:rPr>
          <w:rFonts w:cs="Arial"/>
          <w:b/>
          <w:color w:val="000000"/>
          <w:szCs w:val="28"/>
          <w:lang w:eastAsia="zh-CN"/>
        </w:rPr>
      </w:pPr>
      <w:r w:rsidRPr="00E4308C">
        <w:rPr>
          <w:rFonts w:ascii="Arial" w:hAnsi="Arial" w:cs="Arial"/>
          <w:noProof/>
          <w:sz w:val="20"/>
          <w:szCs w:val="22"/>
          <w:lang w:eastAsia="zh-CN"/>
        </w:rPr>
        <w:drawing>
          <wp:inline distT="0" distB="0" distL="0" distR="0" wp14:anchorId="08ECE350" wp14:editId="293D0E87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F272F" w14:textId="77777777" w:rsidR="00E4308C" w:rsidRPr="00E4308C" w:rsidRDefault="00E4308C" w:rsidP="00E4308C">
      <w:pPr>
        <w:suppressAutoHyphens/>
        <w:ind w:firstLine="567"/>
        <w:jc w:val="center"/>
        <w:rPr>
          <w:rFonts w:ascii="Arial" w:hAnsi="Arial" w:cs="Arial"/>
          <w:sz w:val="20"/>
          <w:szCs w:val="22"/>
          <w:lang w:eastAsia="zh-CN"/>
        </w:rPr>
      </w:pPr>
      <w:r w:rsidRPr="00E4308C">
        <w:rPr>
          <w:rFonts w:cs="Arial"/>
          <w:b/>
          <w:color w:val="000000"/>
          <w:szCs w:val="28"/>
          <w:lang w:eastAsia="zh-CN"/>
        </w:rPr>
        <w:t>ДУМА</w:t>
      </w:r>
    </w:p>
    <w:p w14:paraId="262F0F2B" w14:textId="77777777" w:rsidR="00E4308C" w:rsidRPr="00E4308C" w:rsidRDefault="00E4308C" w:rsidP="00E4308C">
      <w:pPr>
        <w:suppressAutoHyphens/>
        <w:ind w:firstLine="567"/>
        <w:jc w:val="center"/>
        <w:rPr>
          <w:rFonts w:ascii="Arial" w:hAnsi="Arial" w:cs="Arial"/>
          <w:sz w:val="20"/>
          <w:szCs w:val="22"/>
          <w:lang w:eastAsia="zh-CN"/>
        </w:rPr>
      </w:pPr>
      <w:r w:rsidRPr="00E4308C">
        <w:rPr>
          <w:rFonts w:cs="Arial"/>
          <w:b/>
          <w:color w:val="000000"/>
          <w:szCs w:val="28"/>
          <w:lang w:eastAsia="zh-CN"/>
        </w:rPr>
        <w:t>КУДЫМКАРСКОГО МУНИЦИПАЛЬНОГО ОКРУГА</w:t>
      </w:r>
    </w:p>
    <w:p w14:paraId="7665ADF9" w14:textId="77777777" w:rsidR="00E4308C" w:rsidRPr="00E4308C" w:rsidRDefault="00E4308C" w:rsidP="00E4308C">
      <w:pPr>
        <w:suppressAutoHyphens/>
        <w:ind w:firstLine="567"/>
        <w:jc w:val="center"/>
        <w:rPr>
          <w:rFonts w:ascii="Arial" w:hAnsi="Arial" w:cs="Arial"/>
          <w:sz w:val="20"/>
          <w:szCs w:val="22"/>
          <w:lang w:eastAsia="zh-CN"/>
        </w:rPr>
      </w:pPr>
      <w:r w:rsidRPr="00E4308C">
        <w:rPr>
          <w:rFonts w:cs="Arial"/>
          <w:b/>
          <w:color w:val="000000"/>
          <w:szCs w:val="28"/>
          <w:lang w:eastAsia="zh-CN"/>
        </w:rPr>
        <w:t>ПЕРМСКОГО КРАЯ</w:t>
      </w:r>
    </w:p>
    <w:p w14:paraId="35D022FE" w14:textId="77777777" w:rsidR="00E4308C" w:rsidRPr="00E4308C" w:rsidRDefault="00E4308C" w:rsidP="00E4308C">
      <w:pPr>
        <w:suppressAutoHyphens/>
        <w:spacing w:before="120" w:after="120"/>
        <w:ind w:firstLine="567"/>
        <w:jc w:val="center"/>
        <w:rPr>
          <w:rFonts w:ascii="Arial" w:hAnsi="Arial" w:cs="Arial"/>
          <w:sz w:val="20"/>
          <w:szCs w:val="22"/>
          <w:lang w:eastAsia="zh-CN"/>
        </w:rPr>
      </w:pPr>
      <w:r w:rsidRPr="00E4308C">
        <w:rPr>
          <w:rFonts w:cs="Arial"/>
          <w:b/>
          <w:color w:val="000000"/>
          <w:szCs w:val="28"/>
          <w:lang w:eastAsia="zh-CN"/>
        </w:rPr>
        <w:t>ПЕРВЫЙ СОЗЫВ</w:t>
      </w:r>
    </w:p>
    <w:p w14:paraId="0CDB35BB" w14:textId="77777777" w:rsidR="00E4308C" w:rsidRPr="00E4308C" w:rsidRDefault="00E4308C" w:rsidP="00E4308C">
      <w:pPr>
        <w:suppressAutoHyphens/>
        <w:spacing w:before="120" w:after="120"/>
        <w:ind w:firstLine="567"/>
        <w:jc w:val="center"/>
        <w:rPr>
          <w:rFonts w:ascii="Arial" w:hAnsi="Arial" w:cs="Arial"/>
          <w:sz w:val="20"/>
          <w:szCs w:val="22"/>
          <w:lang w:eastAsia="zh-CN"/>
        </w:rPr>
      </w:pPr>
      <w:r w:rsidRPr="00E4308C">
        <w:rPr>
          <w:rFonts w:eastAsia="Calibri" w:cs="Arial"/>
          <w:b/>
          <w:szCs w:val="28"/>
          <w:lang w:eastAsia="en-US"/>
        </w:rPr>
        <w:t>Р Е Ш Е Н И Е</w:t>
      </w:r>
    </w:p>
    <w:p w14:paraId="78F23C50" w14:textId="0F4D5711" w:rsidR="00C75ED6" w:rsidRPr="00C75ED6" w:rsidRDefault="00E4308C" w:rsidP="00C75ED6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24.03.2023</w:t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C75ED6">
        <w:rPr>
          <w:rFonts w:eastAsia="Calibri"/>
          <w:szCs w:val="28"/>
          <w:lang w:eastAsia="en-US"/>
        </w:rPr>
        <w:t xml:space="preserve">     </w:t>
      </w:r>
      <w:r>
        <w:rPr>
          <w:rFonts w:eastAsia="Calibri"/>
          <w:szCs w:val="28"/>
          <w:lang w:eastAsia="en-US"/>
        </w:rPr>
        <w:t xml:space="preserve">  </w:t>
      </w:r>
      <w:r w:rsidR="00C75ED6">
        <w:rPr>
          <w:rFonts w:eastAsia="Calibri"/>
          <w:szCs w:val="28"/>
          <w:lang w:eastAsia="en-US"/>
        </w:rPr>
        <w:t xml:space="preserve">    </w:t>
      </w:r>
      <w:r w:rsidR="00C75ED6" w:rsidRPr="00C75ED6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36</w:t>
      </w:r>
    </w:p>
    <w:p w14:paraId="0000BB08" w14:textId="77777777" w:rsidR="00C75ED6" w:rsidRPr="00C75ED6" w:rsidRDefault="00C75ED6" w:rsidP="00C75ED6">
      <w:pPr>
        <w:spacing w:before="120" w:after="120"/>
        <w:ind w:right="2977"/>
        <w:jc w:val="both"/>
        <w:rPr>
          <w:rFonts w:eastAsia="Calibri"/>
          <w:b/>
          <w:szCs w:val="28"/>
          <w:lang w:eastAsia="en-US"/>
        </w:rPr>
      </w:pPr>
      <w:r w:rsidRPr="00C75ED6">
        <w:rPr>
          <w:rFonts w:eastAsia="Calibri"/>
          <w:b/>
          <w:szCs w:val="28"/>
          <w:lang w:eastAsia="en-US"/>
        </w:rPr>
        <w:t>Об утверждении Положения о</w:t>
      </w:r>
      <w:r w:rsidR="00EB020C">
        <w:rPr>
          <w:rFonts w:eastAsia="Calibri"/>
          <w:b/>
          <w:szCs w:val="28"/>
          <w:lang w:eastAsia="en-US"/>
        </w:rPr>
        <w:t xml:space="preserve"> порядке</w:t>
      </w:r>
      <w:r w:rsidRPr="00C75ED6">
        <w:rPr>
          <w:rFonts w:eastAsia="Calibri"/>
          <w:b/>
          <w:szCs w:val="28"/>
          <w:lang w:eastAsia="en-US"/>
        </w:rPr>
        <w:t xml:space="preserve"> списания </w:t>
      </w:r>
      <w:r w:rsidR="00EB020C">
        <w:rPr>
          <w:rFonts w:eastAsia="Calibri"/>
          <w:b/>
          <w:szCs w:val="28"/>
          <w:lang w:eastAsia="en-US"/>
        </w:rPr>
        <w:t xml:space="preserve">муниципального </w:t>
      </w:r>
      <w:r w:rsidRPr="00C75ED6">
        <w:rPr>
          <w:rFonts w:eastAsia="Calibri"/>
          <w:b/>
          <w:szCs w:val="28"/>
          <w:lang w:eastAsia="en-US"/>
        </w:rPr>
        <w:t>имущества</w:t>
      </w:r>
      <w:r w:rsidR="00EB020C">
        <w:rPr>
          <w:rFonts w:eastAsia="Calibri"/>
          <w:b/>
          <w:szCs w:val="28"/>
          <w:lang w:eastAsia="en-US"/>
        </w:rPr>
        <w:t xml:space="preserve"> </w:t>
      </w:r>
      <w:r w:rsidRPr="00C75ED6">
        <w:rPr>
          <w:rFonts w:eastAsia="Calibri"/>
          <w:b/>
          <w:szCs w:val="28"/>
          <w:lang w:eastAsia="en-US"/>
        </w:rPr>
        <w:t>Кудымкарского муниц</w:t>
      </w:r>
      <w:r>
        <w:rPr>
          <w:rFonts w:eastAsia="Calibri"/>
          <w:b/>
          <w:szCs w:val="28"/>
          <w:lang w:eastAsia="en-US"/>
        </w:rPr>
        <w:t>ипального округа Пермского края</w:t>
      </w:r>
    </w:p>
    <w:p w14:paraId="3713E006" w14:textId="169019F4" w:rsidR="00C75ED6" w:rsidRDefault="00186C23" w:rsidP="00C75ED6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Гражданским </w:t>
      </w:r>
      <w:hyperlink r:id="rId7" w:history="1">
        <w:r w:rsidRPr="00186C23">
          <w:rPr>
            <w:rFonts w:eastAsiaTheme="minorHAnsi"/>
            <w:szCs w:val="28"/>
            <w:lang w:eastAsia="en-US"/>
          </w:rPr>
          <w:t>кодексом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Федерации, Федеральным </w:t>
      </w:r>
      <w:hyperlink r:id="rId8" w:history="1">
        <w:r w:rsidRPr="00186C23">
          <w:rPr>
            <w:rFonts w:eastAsiaTheme="minorHAnsi"/>
            <w:szCs w:val="28"/>
            <w:lang w:eastAsia="en-US"/>
          </w:rPr>
          <w:t>законом</w:t>
        </w:r>
      </w:hyperlink>
      <w:r w:rsidRPr="00186C2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от 06.10.2003 </w:t>
      </w:r>
      <w:r w:rsidR="004B685E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131-ФЗ </w:t>
      </w:r>
      <w:r w:rsidR="004B685E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B685E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186C23">
          <w:rPr>
            <w:rFonts w:eastAsiaTheme="minorHAnsi"/>
            <w:szCs w:val="28"/>
            <w:lang w:eastAsia="en-US"/>
          </w:rPr>
          <w:t>Уставом</w:t>
        </w:r>
      </w:hyperlink>
      <w:r w:rsidRPr="00186C2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Кудымкар</w:t>
      </w:r>
      <w:r w:rsidR="00A6543C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кого муниципального округа Пермского края, </w:t>
      </w:r>
      <w:hyperlink r:id="rId10" w:history="1">
        <w:r w:rsidRPr="00186C23">
          <w:rPr>
            <w:rFonts w:eastAsiaTheme="minorHAnsi"/>
            <w:szCs w:val="28"/>
            <w:lang w:eastAsia="en-US"/>
          </w:rPr>
          <w:t>Положением</w:t>
        </w:r>
      </w:hyperlink>
      <w:r>
        <w:rPr>
          <w:rFonts w:eastAsiaTheme="minorHAnsi"/>
          <w:szCs w:val="28"/>
          <w:lang w:eastAsia="en-US"/>
        </w:rPr>
        <w:t xml:space="preserve"> о</w:t>
      </w:r>
      <w:r w:rsidR="00772C0E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 xml:space="preserve"> </w:t>
      </w:r>
      <w:r w:rsidR="00772C0E">
        <w:rPr>
          <w:rFonts w:eastAsiaTheme="minorHAnsi"/>
          <w:szCs w:val="28"/>
          <w:lang w:eastAsia="en-US"/>
        </w:rPr>
        <w:t>управлении и распоряжении</w:t>
      </w:r>
      <w:r>
        <w:rPr>
          <w:rFonts w:eastAsiaTheme="minorHAnsi"/>
          <w:szCs w:val="28"/>
          <w:lang w:eastAsia="en-US"/>
        </w:rPr>
        <w:t xml:space="preserve"> </w:t>
      </w:r>
      <w:r w:rsidR="00772C0E">
        <w:rPr>
          <w:rFonts w:eastAsiaTheme="minorHAnsi"/>
          <w:szCs w:val="28"/>
          <w:lang w:eastAsia="en-US"/>
        </w:rPr>
        <w:t xml:space="preserve">муниципальным имуществом </w:t>
      </w:r>
      <w:r w:rsidR="004E289E">
        <w:rPr>
          <w:rFonts w:eastAsiaTheme="minorHAnsi"/>
          <w:szCs w:val="28"/>
          <w:lang w:eastAsia="en-US"/>
        </w:rPr>
        <w:t xml:space="preserve">Кудымкарского </w:t>
      </w:r>
      <w:r>
        <w:rPr>
          <w:rFonts w:eastAsiaTheme="minorHAnsi"/>
          <w:szCs w:val="28"/>
          <w:lang w:eastAsia="en-US"/>
        </w:rPr>
        <w:t xml:space="preserve">муниципального округа Пермского края, утвержденным решением Думы </w:t>
      </w:r>
      <w:r w:rsidR="004E289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от </w:t>
      </w:r>
      <w:r w:rsidR="004E289E">
        <w:rPr>
          <w:rFonts w:eastAsiaTheme="minorHAnsi"/>
          <w:szCs w:val="28"/>
          <w:lang w:eastAsia="en-US"/>
        </w:rPr>
        <w:t xml:space="preserve">22.02.2023 </w:t>
      </w:r>
      <w:r w:rsidR="00A6543C">
        <w:rPr>
          <w:rFonts w:eastAsiaTheme="minorHAnsi"/>
          <w:szCs w:val="28"/>
          <w:lang w:eastAsia="en-US"/>
        </w:rPr>
        <w:t>№</w:t>
      </w:r>
      <w:r w:rsidR="004E289E">
        <w:rPr>
          <w:rFonts w:eastAsiaTheme="minorHAnsi"/>
          <w:szCs w:val="28"/>
          <w:lang w:eastAsia="en-US"/>
        </w:rPr>
        <w:t xml:space="preserve"> 14 и в</w:t>
      </w:r>
      <w:r>
        <w:rPr>
          <w:rFonts w:eastAsiaTheme="minorHAnsi"/>
          <w:szCs w:val="28"/>
          <w:lang w:eastAsia="en-US"/>
        </w:rPr>
        <w:t xml:space="preserve"> целях установления единого порядка при принятии решений о списании </w:t>
      </w:r>
      <w:r w:rsidR="004E289E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>имущества</w:t>
      </w:r>
      <w:r w:rsidR="00E4308C">
        <w:rPr>
          <w:rFonts w:eastAsiaTheme="minorHAnsi"/>
          <w:szCs w:val="28"/>
          <w:lang w:eastAsia="en-US"/>
        </w:rPr>
        <w:t>, Дума Кудымкарского муниципального округа Пермского края</w:t>
      </w:r>
    </w:p>
    <w:p w14:paraId="10860FEA" w14:textId="77777777" w:rsidR="00C75ED6" w:rsidRDefault="00C75ED6" w:rsidP="00C75ED6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РЕШАЕТ:</w:t>
      </w:r>
    </w:p>
    <w:p w14:paraId="021D3B16" w14:textId="77777777" w:rsidR="00BF5B5B" w:rsidRPr="00BF5B5B" w:rsidRDefault="008E532B" w:rsidP="00C75ED6">
      <w:pPr>
        <w:ind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1. </w:t>
      </w:r>
      <w:r w:rsidR="00725EAC" w:rsidRPr="00BF5B5B">
        <w:rPr>
          <w:rFonts w:eastAsia="Calibri"/>
          <w:szCs w:val="28"/>
          <w:lang w:eastAsia="en-US"/>
        </w:rPr>
        <w:t xml:space="preserve">Утвердить </w:t>
      </w:r>
      <w:r w:rsidR="00725EAC" w:rsidRPr="00BF5B5B">
        <w:t xml:space="preserve">прилагаемое </w:t>
      </w:r>
      <w:r w:rsidR="00725EAC" w:rsidRPr="00BF5B5B">
        <w:rPr>
          <w:szCs w:val="28"/>
        </w:rPr>
        <w:t>Положение о порядке списания муниципального имущества Кудымкарского муниципального округа Пермского края.</w:t>
      </w:r>
    </w:p>
    <w:p w14:paraId="36705B83" w14:textId="77777777" w:rsidR="00611BE3" w:rsidRDefault="0025403B" w:rsidP="0025403B">
      <w:pPr>
        <w:pStyle w:val="aa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83636">
        <w:rPr>
          <w:szCs w:val="28"/>
        </w:rPr>
        <w:t>Признать утратившими силу</w:t>
      </w:r>
      <w:r w:rsidR="00611BE3">
        <w:rPr>
          <w:szCs w:val="28"/>
        </w:rPr>
        <w:t>:</w:t>
      </w:r>
    </w:p>
    <w:p w14:paraId="0F7383FE" w14:textId="54E4A021" w:rsidR="0025403B" w:rsidRDefault="0025403B" w:rsidP="0025403B">
      <w:pPr>
        <w:pStyle w:val="aa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83636">
        <w:rPr>
          <w:szCs w:val="28"/>
        </w:rPr>
        <w:t>решени</w:t>
      </w:r>
      <w:r>
        <w:rPr>
          <w:szCs w:val="28"/>
        </w:rPr>
        <w:t>е Думы Кудымкарского муниципального округа Пермского края от 24.12.2020 № 214 «</w:t>
      </w:r>
      <w:r w:rsidRPr="0025403B">
        <w:rPr>
          <w:szCs w:val="28"/>
        </w:rPr>
        <w:t>Об утверждении Положения о порядке списания муниципального имущества Кудымкарского муниципального округа Пермского края»</w:t>
      </w:r>
      <w:r w:rsidR="00611BE3">
        <w:rPr>
          <w:szCs w:val="28"/>
        </w:rPr>
        <w:t>;</w:t>
      </w:r>
    </w:p>
    <w:p w14:paraId="5D9B51C2" w14:textId="5534700C" w:rsidR="00611BE3" w:rsidRDefault="00611BE3" w:rsidP="0025403B">
      <w:pPr>
        <w:pStyle w:val="aa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решение Думы муниципального образования «Городской округ – город Кудымкар» от 29.10.2010 № 80 «Об утверждении Положения о порядке реализации и списания муниципального имущества муниципального образования «Городской округ – город Кудымкар».</w:t>
      </w:r>
    </w:p>
    <w:p w14:paraId="2A9C58F1" w14:textId="1EE35B9F" w:rsidR="0025403B" w:rsidRDefault="0025403B" w:rsidP="0025403B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 xml:space="preserve">3. Опубликовать настоящее решение в </w:t>
      </w:r>
      <w:r w:rsidR="00E4308C">
        <w:t>газете</w:t>
      </w:r>
      <w:r>
        <w:t xml:space="preserve"> «Парма» и</w:t>
      </w:r>
      <w:r w:rsidR="0033619C">
        <w:t xml:space="preserve"> </w:t>
      </w:r>
      <w:r w:rsidR="004B685E">
        <w:t xml:space="preserve">разместить </w:t>
      </w:r>
      <w:r w:rsidR="0033619C">
        <w:t>на о</w:t>
      </w:r>
      <w:r>
        <w:t>фициальн</w:t>
      </w:r>
      <w:r w:rsidR="0033619C">
        <w:t>ом</w:t>
      </w:r>
      <w:r>
        <w:t xml:space="preserve"> сайт</w:t>
      </w:r>
      <w:r w:rsidR="0033619C">
        <w:t>е</w:t>
      </w:r>
      <w:r>
        <w:t xml:space="preserve"> </w:t>
      </w:r>
      <w:r w:rsidR="0033619C">
        <w:t>Кудымкарского муниципального округа Пермского края</w:t>
      </w:r>
      <w:r>
        <w:t>.</w:t>
      </w:r>
    </w:p>
    <w:p w14:paraId="4B0CEABE" w14:textId="64F0BE7E" w:rsidR="0025403B" w:rsidRDefault="0025403B" w:rsidP="0025403B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>
        <w:t>4. Настоящее решение вступает в силу после его официального опубликования.</w:t>
      </w:r>
    </w:p>
    <w:p w14:paraId="02C8CBBB" w14:textId="00290C7E" w:rsidR="00E4308C" w:rsidRDefault="00E4308C" w:rsidP="00E4308C">
      <w:pPr>
        <w:shd w:val="clear" w:color="auto" w:fill="FFFFFF"/>
        <w:tabs>
          <w:tab w:val="left" w:pos="1080"/>
        </w:tabs>
        <w:ind w:left="6" w:firstLine="539"/>
        <w:jc w:val="both"/>
      </w:pPr>
      <w:r w:rsidRPr="00E4308C">
        <w:t xml:space="preserve">5. </w:t>
      </w:r>
      <w:r w:rsidRPr="00E4308C">
        <w:rPr>
          <w:szCs w:val="28"/>
        </w:rPr>
        <w:t>Контроль за исполнением настоящего решения возложить на постоянную комиссию по жилищно-коммунальному хозяйству и муниципальной собственности.</w:t>
      </w:r>
    </w:p>
    <w:p w14:paraId="2A47B12C" w14:textId="77777777" w:rsidR="00C75ED6" w:rsidRPr="00E4308C" w:rsidRDefault="00C75ED6" w:rsidP="00E4308C">
      <w:pPr>
        <w:shd w:val="clear" w:color="auto" w:fill="FFFFFF"/>
        <w:tabs>
          <w:tab w:val="left" w:pos="1080"/>
        </w:tabs>
        <w:ind w:left="5" w:firstLine="538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57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C75034" w14:paraId="0D1DD87A" w14:textId="77777777" w:rsidTr="003070F0">
        <w:tc>
          <w:tcPr>
            <w:tcW w:w="5070" w:type="dxa"/>
            <w:shd w:val="clear" w:color="auto" w:fill="auto"/>
          </w:tcPr>
          <w:p w14:paraId="1B649BFC" w14:textId="77777777" w:rsidR="00C75034" w:rsidRDefault="00725E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14:paraId="7DC0D275" w14:textId="77777777" w:rsidR="00C75034" w:rsidRDefault="00725EAC" w:rsidP="002540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 w14:paraId="6956D062" w14:textId="77777777" w:rsidR="0025403B" w:rsidRPr="00E4308C" w:rsidRDefault="0025403B" w:rsidP="0025403B">
            <w:pPr>
              <w:jc w:val="both"/>
              <w:rPr>
                <w:sz w:val="16"/>
                <w:szCs w:val="16"/>
              </w:rPr>
            </w:pPr>
          </w:p>
          <w:p w14:paraId="42851F6F" w14:textId="77777777" w:rsidR="00C75034" w:rsidRDefault="00725EAC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0813CB61" w14:textId="77777777" w:rsidR="00C75034" w:rsidRDefault="00725EA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7A6E0AD9" w14:textId="77777777" w:rsidR="0025403B" w:rsidRPr="00E4308C" w:rsidRDefault="0025403B">
            <w:pPr>
              <w:ind w:firstLine="34"/>
              <w:jc w:val="right"/>
              <w:rPr>
                <w:sz w:val="16"/>
                <w:szCs w:val="16"/>
              </w:rPr>
            </w:pPr>
          </w:p>
          <w:p w14:paraId="6AA31307" w14:textId="77777777" w:rsidR="00C75034" w:rsidRDefault="0025403B">
            <w:pPr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 А. Стоянова</w:t>
            </w:r>
          </w:p>
        </w:tc>
      </w:tr>
    </w:tbl>
    <w:p w14:paraId="4D066722" w14:textId="77777777" w:rsidR="00C75034" w:rsidRDefault="00C75034">
      <w:pPr>
        <w:spacing w:before="120"/>
        <w:jc w:val="both"/>
        <w:rPr>
          <w:szCs w:val="28"/>
        </w:rPr>
      </w:pPr>
    </w:p>
    <w:p w14:paraId="09AF60A4" w14:textId="77777777" w:rsidR="00BF5B5B" w:rsidRPr="00E4308C" w:rsidRDefault="00BF5B5B">
      <w:pPr>
        <w:tabs>
          <w:tab w:val="left" w:pos="142"/>
        </w:tabs>
        <w:ind w:firstLine="5670"/>
        <w:jc w:val="both"/>
        <w:rPr>
          <w:rFonts w:eastAsia="Calibri"/>
          <w:sz w:val="12"/>
          <w:szCs w:val="12"/>
          <w:lang w:eastAsia="en-US"/>
        </w:rPr>
        <w:sectPr w:rsidR="00BF5B5B" w:rsidRPr="00E4308C" w:rsidSect="00E4308C">
          <w:pgSz w:w="11906" w:h="16838"/>
          <w:pgMar w:top="363" w:right="567" w:bottom="295" w:left="1418" w:header="0" w:footer="0" w:gutter="0"/>
          <w:cols w:space="720"/>
          <w:formProt w:val="0"/>
          <w:docGrid w:linePitch="100"/>
        </w:sectPr>
      </w:pPr>
    </w:p>
    <w:p w14:paraId="281B2C87" w14:textId="77777777" w:rsidR="00C75034" w:rsidRDefault="00725EAC" w:rsidP="00BF5B5B">
      <w:pPr>
        <w:tabs>
          <w:tab w:val="left" w:pos="142"/>
        </w:tabs>
        <w:ind w:left="4962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УТВЕРЖДЕНО</w:t>
      </w:r>
    </w:p>
    <w:p w14:paraId="3587EC51" w14:textId="37A566BE" w:rsidR="00C75034" w:rsidRDefault="00725EAC" w:rsidP="00BF5B5B">
      <w:pPr>
        <w:widowControl w:val="0"/>
        <w:ind w:left="4962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решением Думы Кудымкарского муниципального округа</w:t>
      </w:r>
      <w:r w:rsidR="00BF5B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Пермского края</w:t>
      </w:r>
      <w:r w:rsidR="00BF5B5B">
        <w:rPr>
          <w:rFonts w:eastAsia="Calibri"/>
          <w:szCs w:val="28"/>
          <w:lang w:eastAsia="en-US"/>
        </w:rPr>
        <w:t xml:space="preserve"> </w:t>
      </w:r>
      <w:r w:rsidR="00BF5B5B">
        <w:rPr>
          <w:szCs w:val="28"/>
        </w:rPr>
        <w:t xml:space="preserve">от </w:t>
      </w:r>
      <w:r w:rsidR="00E41EAE">
        <w:rPr>
          <w:szCs w:val="28"/>
        </w:rPr>
        <w:t>24.03.2023</w:t>
      </w:r>
      <w:r>
        <w:rPr>
          <w:szCs w:val="28"/>
        </w:rPr>
        <w:t xml:space="preserve"> № </w:t>
      </w:r>
      <w:r w:rsidR="00E41EAE">
        <w:rPr>
          <w:szCs w:val="28"/>
        </w:rPr>
        <w:t>36</w:t>
      </w:r>
    </w:p>
    <w:p w14:paraId="1E84CDAE" w14:textId="79388CB8" w:rsidR="00186C23" w:rsidRDefault="00EB020C" w:rsidP="00E41EAE">
      <w:pPr>
        <w:autoSpaceDE w:val="0"/>
        <w:autoSpaceDN w:val="0"/>
        <w:adjustRightInd w:val="0"/>
        <w:spacing w:before="120"/>
        <w:jc w:val="center"/>
        <w:rPr>
          <w:rFonts w:eastAsiaTheme="minorHAnsi"/>
          <w:b/>
          <w:bCs/>
          <w:szCs w:val="28"/>
          <w:lang w:eastAsia="en-US"/>
        </w:rPr>
      </w:pPr>
      <w:bookmarkStart w:id="0" w:name="P1466"/>
      <w:bookmarkStart w:id="1" w:name="Par34"/>
      <w:bookmarkEnd w:id="0"/>
      <w:bookmarkEnd w:id="1"/>
      <w:r>
        <w:rPr>
          <w:rFonts w:eastAsiaTheme="minorHAnsi"/>
          <w:b/>
          <w:bCs/>
          <w:szCs w:val="28"/>
          <w:lang w:eastAsia="en-US"/>
        </w:rPr>
        <w:t>П</w:t>
      </w:r>
      <w:r w:rsidR="00E41EAE">
        <w:rPr>
          <w:rFonts w:eastAsiaTheme="minorHAnsi"/>
          <w:b/>
          <w:bCs/>
          <w:szCs w:val="28"/>
          <w:lang w:eastAsia="en-US"/>
        </w:rPr>
        <w:t>ОЛОЖЕНИЕ</w:t>
      </w:r>
    </w:p>
    <w:p w14:paraId="67D33D10" w14:textId="77777777" w:rsidR="00186C23" w:rsidRDefault="004E289E" w:rsidP="004E289E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о порядке списания </w:t>
      </w:r>
      <w:r w:rsidR="00EB020C">
        <w:rPr>
          <w:rFonts w:eastAsiaTheme="minorHAnsi"/>
          <w:b/>
          <w:bCs/>
          <w:szCs w:val="28"/>
          <w:lang w:eastAsia="en-US"/>
        </w:rPr>
        <w:t xml:space="preserve">муниципального </w:t>
      </w:r>
      <w:r>
        <w:rPr>
          <w:rFonts w:eastAsiaTheme="minorHAnsi"/>
          <w:b/>
          <w:bCs/>
          <w:szCs w:val="28"/>
          <w:lang w:eastAsia="en-US"/>
        </w:rPr>
        <w:t>имущества</w:t>
      </w:r>
      <w:r w:rsidR="00EB020C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Кудымкарского муниципаль</w:t>
      </w:r>
      <w:r w:rsidR="00772C0E">
        <w:rPr>
          <w:rFonts w:eastAsiaTheme="minorHAnsi"/>
          <w:b/>
          <w:bCs/>
          <w:szCs w:val="28"/>
          <w:lang w:eastAsia="en-US"/>
        </w:rPr>
        <w:t>ного округа Пермского края</w:t>
      </w:r>
    </w:p>
    <w:p w14:paraId="316603E4" w14:textId="77777777" w:rsidR="00186C23" w:rsidRDefault="00186C23" w:rsidP="00E41EAE">
      <w:pPr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I. Общие положения</w:t>
      </w:r>
    </w:p>
    <w:p w14:paraId="486DAB78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Настоящее Положение о порядке списания </w:t>
      </w:r>
      <w:r w:rsidR="00EB020C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>имущества</w:t>
      </w:r>
      <w:r w:rsidR="00EB020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 w:rsidR="004E289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(далее - Положение), разработано в соответствии с Гражданским </w:t>
      </w:r>
      <w:hyperlink r:id="rId11" w:history="1">
        <w:r w:rsidRPr="004E289E">
          <w:rPr>
            <w:rFonts w:eastAsiaTheme="minorHAnsi"/>
            <w:szCs w:val="28"/>
            <w:lang w:eastAsia="en-US"/>
          </w:rPr>
          <w:t>кодексом</w:t>
        </w:r>
      </w:hyperlink>
      <w:r w:rsidRPr="004E289E">
        <w:rPr>
          <w:rFonts w:eastAsiaTheme="minorHAnsi"/>
          <w:szCs w:val="28"/>
          <w:lang w:eastAsia="en-US"/>
        </w:rPr>
        <w:t xml:space="preserve"> Российской Федерации, Федеральным </w:t>
      </w:r>
      <w:hyperlink r:id="rId12" w:history="1">
        <w:r w:rsidRPr="004E289E">
          <w:rPr>
            <w:rFonts w:eastAsiaTheme="minorHAnsi"/>
            <w:szCs w:val="28"/>
            <w:lang w:eastAsia="en-US"/>
          </w:rPr>
          <w:t>законом</w:t>
        </w:r>
      </w:hyperlink>
      <w:r w:rsidRPr="004E289E">
        <w:rPr>
          <w:rFonts w:eastAsiaTheme="minorHAnsi"/>
          <w:szCs w:val="28"/>
          <w:lang w:eastAsia="en-US"/>
        </w:rPr>
        <w:t xml:space="preserve"> от 6 октября 2003 года </w:t>
      </w:r>
      <w:r w:rsidR="00534FC6">
        <w:rPr>
          <w:rFonts w:eastAsiaTheme="minorHAnsi"/>
          <w:szCs w:val="28"/>
          <w:lang w:eastAsia="en-US"/>
        </w:rPr>
        <w:t>№</w:t>
      </w:r>
      <w:r w:rsidRPr="004E289E">
        <w:rPr>
          <w:rFonts w:eastAsiaTheme="minorHAnsi"/>
          <w:szCs w:val="28"/>
          <w:lang w:eastAsia="en-US"/>
        </w:rPr>
        <w:t xml:space="preserve"> 131-ФЗ </w:t>
      </w:r>
      <w:r w:rsidR="00534FC6">
        <w:rPr>
          <w:rFonts w:eastAsiaTheme="minorHAnsi"/>
          <w:szCs w:val="28"/>
          <w:lang w:eastAsia="en-US"/>
        </w:rPr>
        <w:t>«</w:t>
      </w:r>
      <w:r w:rsidRPr="004E289E"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34FC6">
        <w:rPr>
          <w:rFonts w:eastAsiaTheme="minorHAnsi"/>
          <w:szCs w:val="28"/>
          <w:lang w:eastAsia="en-US"/>
        </w:rPr>
        <w:t>»</w:t>
      </w:r>
      <w:r w:rsidRPr="004E289E">
        <w:rPr>
          <w:rFonts w:eastAsiaTheme="minorHAnsi"/>
          <w:szCs w:val="28"/>
          <w:lang w:eastAsia="en-US"/>
        </w:rPr>
        <w:t xml:space="preserve">, Федеральным </w:t>
      </w:r>
      <w:hyperlink r:id="rId13" w:history="1">
        <w:r w:rsidRPr="004E289E">
          <w:rPr>
            <w:rFonts w:eastAsiaTheme="minorHAnsi"/>
            <w:szCs w:val="28"/>
            <w:lang w:eastAsia="en-US"/>
          </w:rPr>
          <w:t>законом</w:t>
        </w:r>
      </w:hyperlink>
      <w:r w:rsidRPr="004E289E">
        <w:rPr>
          <w:rFonts w:eastAsiaTheme="minorHAnsi"/>
          <w:szCs w:val="28"/>
          <w:lang w:eastAsia="en-US"/>
        </w:rPr>
        <w:t xml:space="preserve"> от 14.11.2002 </w:t>
      </w:r>
      <w:r w:rsidR="00534FC6">
        <w:rPr>
          <w:rFonts w:eastAsiaTheme="minorHAnsi"/>
          <w:szCs w:val="28"/>
          <w:lang w:eastAsia="en-US"/>
        </w:rPr>
        <w:t>№</w:t>
      </w:r>
      <w:r w:rsidRPr="004E289E">
        <w:rPr>
          <w:rFonts w:eastAsiaTheme="minorHAnsi"/>
          <w:szCs w:val="28"/>
          <w:lang w:eastAsia="en-US"/>
        </w:rPr>
        <w:t xml:space="preserve"> 161-ФЗ </w:t>
      </w:r>
      <w:r w:rsidR="00534FC6">
        <w:rPr>
          <w:rFonts w:eastAsiaTheme="minorHAnsi"/>
          <w:szCs w:val="28"/>
          <w:lang w:eastAsia="en-US"/>
        </w:rPr>
        <w:t>«</w:t>
      </w:r>
      <w:r w:rsidRPr="004E289E">
        <w:rPr>
          <w:rFonts w:eastAsiaTheme="minorHAnsi"/>
          <w:szCs w:val="28"/>
          <w:lang w:eastAsia="en-US"/>
        </w:rPr>
        <w:t>О государственных и муниципальных унитарных предприятиях</w:t>
      </w:r>
      <w:r w:rsidR="00534FC6">
        <w:rPr>
          <w:rFonts w:eastAsiaTheme="minorHAnsi"/>
          <w:szCs w:val="28"/>
          <w:lang w:eastAsia="en-US"/>
        </w:rPr>
        <w:t>»</w:t>
      </w:r>
      <w:r w:rsidRPr="004E289E">
        <w:rPr>
          <w:rFonts w:eastAsiaTheme="minorHAnsi"/>
          <w:szCs w:val="28"/>
          <w:lang w:eastAsia="en-US"/>
        </w:rPr>
        <w:t xml:space="preserve">, Федеральным </w:t>
      </w:r>
      <w:hyperlink r:id="rId14" w:history="1">
        <w:r w:rsidRPr="004E289E">
          <w:rPr>
            <w:rFonts w:eastAsiaTheme="minorHAnsi"/>
            <w:szCs w:val="28"/>
            <w:lang w:eastAsia="en-US"/>
          </w:rPr>
          <w:t>законом</w:t>
        </w:r>
      </w:hyperlink>
      <w:r w:rsidRPr="004E289E">
        <w:rPr>
          <w:rFonts w:eastAsiaTheme="minorHAnsi"/>
          <w:szCs w:val="28"/>
          <w:lang w:eastAsia="en-US"/>
        </w:rPr>
        <w:t xml:space="preserve"> от 12.01.1996 </w:t>
      </w:r>
      <w:r w:rsidR="00534FC6">
        <w:rPr>
          <w:rFonts w:eastAsiaTheme="minorHAnsi"/>
          <w:szCs w:val="28"/>
          <w:lang w:eastAsia="en-US"/>
        </w:rPr>
        <w:t>№</w:t>
      </w:r>
      <w:r w:rsidRPr="004E289E">
        <w:rPr>
          <w:rFonts w:eastAsiaTheme="minorHAnsi"/>
          <w:szCs w:val="28"/>
          <w:lang w:eastAsia="en-US"/>
        </w:rPr>
        <w:t xml:space="preserve"> 7-ФЗ </w:t>
      </w:r>
      <w:r w:rsidR="00534FC6">
        <w:rPr>
          <w:rFonts w:eastAsiaTheme="minorHAnsi"/>
          <w:szCs w:val="28"/>
          <w:lang w:eastAsia="en-US"/>
        </w:rPr>
        <w:t>«</w:t>
      </w:r>
      <w:r w:rsidRPr="004E289E">
        <w:rPr>
          <w:rFonts w:eastAsiaTheme="minorHAnsi"/>
          <w:szCs w:val="28"/>
          <w:lang w:eastAsia="en-US"/>
        </w:rPr>
        <w:t>О некоммерческих организациях</w:t>
      </w:r>
      <w:r w:rsidR="00534FC6">
        <w:rPr>
          <w:rFonts w:eastAsiaTheme="minorHAnsi"/>
          <w:szCs w:val="28"/>
          <w:lang w:eastAsia="en-US"/>
        </w:rPr>
        <w:t>»</w:t>
      </w:r>
      <w:r w:rsidRPr="004E289E">
        <w:rPr>
          <w:rFonts w:eastAsiaTheme="minorHAnsi"/>
          <w:szCs w:val="28"/>
          <w:lang w:eastAsia="en-US"/>
        </w:rPr>
        <w:t xml:space="preserve">, Федеральным </w:t>
      </w:r>
      <w:hyperlink r:id="rId15" w:history="1">
        <w:r w:rsidRPr="004E289E">
          <w:rPr>
            <w:rFonts w:eastAsiaTheme="minorHAnsi"/>
            <w:szCs w:val="28"/>
            <w:lang w:eastAsia="en-US"/>
          </w:rPr>
          <w:t>законом</w:t>
        </w:r>
      </w:hyperlink>
      <w:r w:rsidRPr="004E289E">
        <w:rPr>
          <w:rFonts w:eastAsiaTheme="minorHAnsi"/>
          <w:szCs w:val="28"/>
          <w:lang w:eastAsia="en-US"/>
        </w:rPr>
        <w:t xml:space="preserve"> от 03.11.2006 </w:t>
      </w:r>
      <w:r w:rsidR="00534FC6">
        <w:rPr>
          <w:rFonts w:eastAsiaTheme="minorHAnsi"/>
          <w:szCs w:val="28"/>
          <w:lang w:eastAsia="en-US"/>
        </w:rPr>
        <w:t>№</w:t>
      </w:r>
      <w:r w:rsidRPr="004E289E">
        <w:rPr>
          <w:rFonts w:eastAsiaTheme="minorHAnsi"/>
          <w:szCs w:val="28"/>
          <w:lang w:eastAsia="en-US"/>
        </w:rPr>
        <w:t xml:space="preserve"> 174-ФЗ </w:t>
      </w:r>
      <w:r w:rsidR="00534FC6">
        <w:rPr>
          <w:rFonts w:eastAsiaTheme="minorHAnsi"/>
          <w:szCs w:val="28"/>
          <w:lang w:eastAsia="en-US"/>
        </w:rPr>
        <w:t>«</w:t>
      </w:r>
      <w:r w:rsidRPr="004E289E">
        <w:rPr>
          <w:rFonts w:eastAsiaTheme="minorHAnsi"/>
          <w:szCs w:val="28"/>
          <w:lang w:eastAsia="en-US"/>
        </w:rPr>
        <w:t>Об авто</w:t>
      </w:r>
      <w:r>
        <w:rPr>
          <w:rFonts w:eastAsiaTheme="minorHAnsi"/>
          <w:szCs w:val="28"/>
          <w:lang w:eastAsia="en-US"/>
        </w:rPr>
        <w:t>номных учреждениях</w:t>
      </w:r>
      <w:r w:rsidR="00534FC6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, в целях установления единого порядка списания имущества, принятого к учету и являющегося муниципальной собственностью </w:t>
      </w:r>
      <w:r w:rsidR="004E289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(далее - муниципальное имущество).</w:t>
      </w:r>
    </w:p>
    <w:p w14:paraId="32580538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1.2. Положение определяет процедуру списания движимого и недвижимого имущества, находящегося в муниципальной собственности и закрепленного на праве хозяйственного ведения за муниципальными унитарными предприятиями, на праве оперативного управления за муниципальными казенными, автономными, бюджетными учреждениями, на праве оперативного управления за органами местного самоуправления </w:t>
      </w:r>
      <w:r w:rsidR="004E289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(далее - балансодержатели), а также имущества муниципальной казны.</w:t>
      </w:r>
    </w:p>
    <w:p w14:paraId="75CCFB06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" w:name="Par43"/>
      <w:bookmarkEnd w:id="2"/>
      <w:r>
        <w:rPr>
          <w:rFonts w:eastAsiaTheme="minorHAnsi"/>
          <w:szCs w:val="28"/>
          <w:lang w:eastAsia="en-US"/>
        </w:rPr>
        <w:t>1.3. Решение о списании муниципального имущества принимается в отношении:</w:t>
      </w:r>
    </w:p>
    <w:p w14:paraId="53C71289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1.3.1. движимого и недвижимого имущества, пришедшего в негодность вследствие физического износа (по истечении установленных сроков эксплуатации), нарушения нормальных условий эксплуатации и непригодного для дальнейшего использования;</w:t>
      </w:r>
    </w:p>
    <w:p w14:paraId="171EE744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1.3.2. движимого и недвижимого имущества, выбывшего из владения, пользования и распоряжения вследствие гибели, уничтожения или утраты, в том числе в результате стихийных бедствий, пожаров, дорожно-транспортных происшествий, аварий, хищений и т.п., а также вследствие невозможности установления его местонахождения;</w:t>
      </w:r>
    </w:p>
    <w:p w14:paraId="179AD8D9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1.3.3. движимого и недвижимого имущества морально устаревшего;</w:t>
      </w:r>
    </w:p>
    <w:p w14:paraId="2A7DB8B4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1.3.4. недвижимого имущества, подлежащего сносу в связи со строительством новых объектов, реконструкцией объектов или объектов, пришедших в ветхое и аварийное состояние.</w:t>
      </w:r>
    </w:p>
    <w:p w14:paraId="342389E3" w14:textId="77777777" w:rsidR="009D1611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 Списание </w:t>
      </w:r>
      <w:r w:rsidR="00F85D26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 xml:space="preserve">имущества по основаниям, </w:t>
      </w:r>
      <w:r w:rsidRPr="004E289E">
        <w:rPr>
          <w:rFonts w:eastAsiaTheme="minorHAnsi"/>
          <w:szCs w:val="28"/>
          <w:lang w:eastAsia="en-US"/>
        </w:rPr>
        <w:t xml:space="preserve">указанным в </w:t>
      </w:r>
      <w:hyperlink w:anchor="Par43" w:history="1">
        <w:r w:rsidRPr="004E289E">
          <w:rPr>
            <w:rFonts w:eastAsiaTheme="minorHAnsi"/>
            <w:szCs w:val="28"/>
            <w:lang w:eastAsia="en-US"/>
          </w:rPr>
          <w:t>пункте 1.3</w:t>
        </w:r>
      </w:hyperlink>
      <w:r w:rsidRPr="004E289E">
        <w:rPr>
          <w:rFonts w:eastAsiaTheme="minorHAnsi"/>
          <w:szCs w:val="28"/>
          <w:lang w:eastAsia="en-US"/>
        </w:rPr>
        <w:t xml:space="preserve"> настоящего </w:t>
      </w:r>
      <w:r>
        <w:rPr>
          <w:rFonts w:eastAsiaTheme="minorHAnsi"/>
          <w:szCs w:val="28"/>
          <w:lang w:eastAsia="en-US"/>
        </w:rPr>
        <w:t>Положения, производится</w:t>
      </w:r>
      <w:r w:rsidR="009D1611">
        <w:rPr>
          <w:rFonts w:eastAsiaTheme="minorHAnsi"/>
          <w:szCs w:val="28"/>
          <w:lang w:eastAsia="en-US"/>
        </w:rPr>
        <w:t xml:space="preserve"> в связи с признанием имущества </w:t>
      </w:r>
      <w:r w:rsidR="009D1611">
        <w:rPr>
          <w:rFonts w:eastAsiaTheme="minorHAnsi"/>
          <w:szCs w:val="28"/>
          <w:lang w:eastAsia="en-US"/>
        </w:rPr>
        <w:lastRenderedPageBreak/>
        <w:t xml:space="preserve">непригодным для дальнейшего использования по целевому назначению и (или) распоряжению им вследствие полной или частичной утраты потребительских свойств. </w:t>
      </w:r>
    </w:p>
    <w:p w14:paraId="526DA1A8" w14:textId="77777777" w:rsidR="00186C23" w:rsidRDefault="009D1611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</w:t>
      </w:r>
      <w:r w:rsidR="00186C23">
        <w:rPr>
          <w:rFonts w:eastAsiaTheme="minorHAnsi"/>
          <w:szCs w:val="28"/>
          <w:lang w:eastAsia="en-US"/>
        </w:rPr>
        <w:t>Истечение нормативного срока полезного использования муниципального имущества или начисление по нему амортизации в размере 100% стоимости не может служить основанием для его списания, если по своему техническому состоянию оно может быть использовано для дальнейшей эксплуатации.</w:t>
      </w:r>
    </w:p>
    <w:p w14:paraId="52DF7BDA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1.6. Не подлежит списанию муниципальное имущество, на которое наложен арест, обращено взыскание в порядке, установленном действующим законодательством Российской Федерации, а также муниципальное имущество, находящееся в залоге в обеспечение по гражданско-правовым договорам.</w:t>
      </w:r>
    </w:p>
    <w:p w14:paraId="629F4185" w14:textId="77777777" w:rsidR="00186C23" w:rsidRPr="004E289E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1.7. </w:t>
      </w:r>
      <w:r w:rsidRPr="004E289E">
        <w:rPr>
          <w:rFonts w:eastAsiaTheme="minorHAnsi"/>
          <w:szCs w:val="28"/>
          <w:lang w:eastAsia="en-US"/>
        </w:rPr>
        <w:t xml:space="preserve">Списание </w:t>
      </w:r>
      <w:r w:rsidR="00F85D26">
        <w:rPr>
          <w:rFonts w:eastAsiaTheme="minorHAnsi"/>
          <w:szCs w:val="28"/>
          <w:lang w:eastAsia="en-US"/>
        </w:rPr>
        <w:t xml:space="preserve">муниципального </w:t>
      </w:r>
      <w:r w:rsidRPr="004E289E">
        <w:rPr>
          <w:rFonts w:eastAsiaTheme="minorHAnsi"/>
          <w:szCs w:val="28"/>
          <w:lang w:eastAsia="en-US"/>
        </w:rPr>
        <w:t xml:space="preserve">имущества осуществляется на основании документов, указанных в </w:t>
      </w:r>
      <w:hyperlink w:anchor="Par70" w:history="1">
        <w:r w:rsidRPr="004E289E">
          <w:rPr>
            <w:rFonts w:eastAsiaTheme="minorHAnsi"/>
            <w:szCs w:val="28"/>
            <w:lang w:eastAsia="en-US"/>
          </w:rPr>
          <w:t>разделе II</w:t>
        </w:r>
      </w:hyperlink>
      <w:r w:rsidRPr="004E289E">
        <w:rPr>
          <w:rFonts w:eastAsiaTheme="minorHAnsi"/>
          <w:szCs w:val="28"/>
          <w:lang w:eastAsia="en-US"/>
        </w:rPr>
        <w:t xml:space="preserve"> настоящего Положения, и в случаях, указанных в настоящем Положении, по согласованию с администрацией </w:t>
      </w:r>
      <w:r w:rsidR="004E289E">
        <w:rPr>
          <w:rFonts w:eastAsiaTheme="minorHAnsi"/>
          <w:szCs w:val="28"/>
          <w:lang w:eastAsia="en-US"/>
        </w:rPr>
        <w:t xml:space="preserve">Кудымкарского </w:t>
      </w:r>
      <w:r w:rsidRPr="004E289E">
        <w:rPr>
          <w:rFonts w:eastAsiaTheme="minorHAnsi"/>
          <w:szCs w:val="28"/>
          <w:lang w:eastAsia="en-US"/>
        </w:rPr>
        <w:t>муниципального округа Пермского края (далее - Уполномоченный орган).</w:t>
      </w:r>
    </w:p>
    <w:p w14:paraId="12A177AA" w14:textId="77777777" w:rsidR="00186C23" w:rsidRPr="004E289E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E289E">
        <w:rPr>
          <w:rFonts w:eastAsiaTheme="minorHAnsi"/>
          <w:szCs w:val="28"/>
          <w:lang w:eastAsia="en-US"/>
        </w:rPr>
        <w:t xml:space="preserve">1.8. Решение о списании </w:t>
      </w:r>
      <w:r w:rsidR="00F85D26">
        <w:rPr>
          <w:rFonts w:eastAsiaTheme="minorHAnsi"/>
          <w:szCs w:val="28"/>
          <w:lang w:eastAsia="en-US"/>
        </w:rPr>
        <w:t xml:space="preserve">муниципального </w:t>
      </w:r>
      <w:r w:rsidRPr="004E289E">
        <w:rPr>
          <w:rFonts w:eastAsiaTheme="minorHAnsi"/>
          <w:szCs w:val="28"/>
          <w:lang w:eastAsia="en-US"/>
        </w:rPr>
        <w:t>имущества принимают:</w:t>
      </w:r>
    </w:p>
    <w:p w14:paraId="57788142" w14:textId="77777777" w:rsidR="00186C23" w:rsidRPr="004E289E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E289E">
        <w:rPr>
          <w:rFonts w:eastAsiaTheme="minorHAnsi"/>
          <w:szCs w:val="28"/>
          <w:lang w:eastAsia="en-US"/>
        </w:rPr>
        <w:t>1.8.1. муниципальные автономные учреждения (далее - автономные учреждения) в отношении:</w:t>
      </w:r>
    </w:p>
    <w:p w14:paraId="4503AC46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E289E">
        <w:rPr>
          <w:rFonts w:eastAsiaTheme="minorHAnsi"/>
          <w:szCs w:val="28"/>
          <w:lang w:eastAsia="en-US"/>
        </w:rPr>
        <w:t xml:space="preserve">1.8.1.1. недвижимого имущества и особо ценного имущества, закрепленного за ними собственником или приобретенного </w:t>
      </w:r>
      <w:r>
        <w:rPr>
          <w:rFonts w:eastAsiaTheme="minorHAnsi"/>
          <w:szCs w:val="28"/>
          <w:lang w:eastAsia="en-US"/>
        </w:rPr>
        <w:t>за счет средств, выделенных им учредителем на приобретение этого имущества, - по согласованию с Уполномоченным органом;</w:t>
      </w:r>
    </w:p>
    <w:p w14:paraId="38F4D777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1.8.1.2. иного имущества, не указанного в пункте 1.8.1.1 настоящего Положения, - самостоятельно;</w:t>
      </w:r>
    </w:p>
    <w:p w14:paraId="23FAC87F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1.8.2. муниципальные бюджетные учреждения (далее - бюджетные учреждения) в отношении:</w:t>
      </w:r>
    </w:p>
    <w:p w14:paraId="66EA88ED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1.8.2.1. особо ценного движимого имущества, закрепленного за ними собственником или приобретенного за счет средств, выделенных им учредителем на приобретение этого имущества, - по согласованию с Уполномоченным органом;</w:t>
      </w:r>
    </w:p>
    <w:p w14:paraId="4E93CF4D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1.8.2.2. иного имущества, не указанного в пункте 1.8.2.1 настоящего Положения, - самостоятельно;</w:t>
      </w:r>
    </w:p>
    <w:p w14:paraId="1784A9B2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1.8.3. муниципальные казенные учреждения (далее - казенные учреждения), органы местного самоуправления в отношении:</w:t>
      </w:r>
    </w:p>
    <w:p w14:paraId="576EDAA5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1.8.3.1. недвижимого имущества независимо от стоимости, движимого имущества балансовой стоимостью более 10000 рублей, а также транспортных средств независимо от стоимости - по согласованию с Уполномоченным органом;</w:t>
      </w:r>
    </w:p>
    <w:p w14:paraId="52C6C2A2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1.8.3.2. иного имущества, не указанного в пункте 1.8.3.1 настоящего Положения, - самостоятельно;</w:t>
      </w:r>
    </w:p>
    <w:p w14:paraId="2E25A0C3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1.8.4. муниципальные унитарные предприятия в отношении:</w:t>
      </w:r>
    </w:p>
    <w:p w14:paraId="74951F7F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1.8.4.1. недвижимого имущества независимо от стоимости - по согласованию с Уполномоченным органом;</w:t>
      </w:r>
    </w:p>
    <w:p w14:paraId="17E62FFE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1.8.4.2. движимого имущества, балансовая стоимость которого составляет более 10000 рублей, - по согласованию с Уполномоченным органом;</w:t>
      </w:r>
    </w:p>
    <w:p w14:paraId="74CBE9A1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1.8.4.3. иного имущества, не указанного в пунктах 1.8.4.1 и 1.8.4.2, - самостоятельно;</w:t>
      </w:r>
    </w:p>
    <w:p w14:paraId="4DCEB4D5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1.8.5. списание </w:t>
      </w:r>
      <w:r w:rsidR="00F85D26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>имущества, отчуждение которого происходит в специальном порядке, установленном действующим законодательством, в том числе музейных коллекций и предметов, включенных в состав музейных фондов Российской Федерации, Пермского края, а также документов архивного фонда и национального библиотечного фонда независимо от стоимости, осуществляется балансодержателем по согласованию с Уполномоченным органом;</w:t>
      </w:r>
    </w:p>
    <w:p w14:paraId="0DFC2639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1.8.6. Администрация </w:t>
      </w:r>
      <w:r w:rsidR="004E289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- в отношении имущества казны </w:t>
      </w:r>
      <w:r w:rsidR="004E289E">
        <w:rPr>
          <w:rFonts w:eastAsiaTheme="minorHAnsi"/>
          <w:szCs w:val="28"/>
          <w:lang w:eastAsia="en-US"/>
        </w:rPr>
        <w:t xml:space="preserve">Кудымкарский </w:t>
      </w:r>
      <w:r>
        <w:rPr>
          <w:rFonts w:eastAsiaTheme="minorHAnsi"/>
          <w:szCs w:val="28"/>
          <w:lang w:eastAsia="en-US"/>
        </w:rPr>
        <w:t>муниципальный округ Пермского края.</w:t>
      </w:r>
    </w:p>
    <w:p w14:paraId="1D532031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1.9. В случае нарушения балансодержателями настоящего Положения, бесхозяйственного отношения к имуществу, необоснованного списания имущества, списания пригодного к эксплуатации имущества, непринятия мер к списанию и сносу, утилизации имущества, подлежащего списанию, их руководители несут ответственность в соответствии с действующим законодательством.</w:t>
      </w:r>
    </w:p>
    <w:p w14:paraId="79A5D6A7" w14:textId="423E962A" w:rsidR="00186C23" w:rsidRDefault="00186C23" w:rsidP="00E41EAE">
      <w:pPr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bookmarkStart w:id="3" w:name="Par70"/>
      <w:bookmarkEnd w:id="3"/>
      <w:r>
        <w:rPr>
          <w:rFonts w:eastAsiaTheme="minorHAnsi"/>
          <w:b/>
          <w:bCs/>
          <w:szCs w:val="28"/>
          <w:lang w:eastAsia="en-US"/>
        </w:rPr>
        <w:t xml:space="preserve">II. Перечень документов, необходимых для списания </w:t>
      </w:r>
      <w:r w:rsidR="003523FB">
        <w:rPr>
          <w:rFonts w:eastAsiaTheme="minorHAnsi"/>
          <w:b/>
          <w:bCs/>
          <w:szCs w:val="28"/>
          <w:lang w:eastAsia="en-US"/>
        </w:rPr>
        <w:t xml:space="preserve">муниципального </w:t>
      </w:r>
      <w:r>
        <w:rPr>
          <w:rFonts w:eastAsiaTheme="minorHAnsi"/>
          <w:b/>
          <w:bCs/>
          <w:szCs w:val="28"/>
          <w:lang w:eastAsia="en-US"/>
        </w:rPr>
        <w:t>имущества</w:t>
      </w:r>
    </w:p>
    <w:p w14:paraId="39CA88B0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Балансодержатели принимают решения о списании </w:t>
      </w:r>
      <w:r w:rsidR="00F85D26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>имущества при наличии следующих документов:</w:t>
      </w:r>
    </w:p>
    <w:p w14:paraId="29EA91D2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4" w:name="Par73"/>
      <w:bookmarkEnd w:id="4"/>
      <w:r>
        <w:rPr>
          <w:rFonts w:eastAsiaTheme="minorHAnsi"/>
          <w:szCs w:val="28"/>
          <w:lang w:eastAsia="en-US"/>
        </w:rPr>
        <w:t>2.1. приказ (распоряжение) балансодержателя о создании постоянно действующей комиссии по поступлению и выбытию активов (далее - комиссия);</w:t>
      </w:r>
    </w:p>
    <w:p w14:paraId="26E8DC83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74"/>
      <w:bookmarkEnd w:id="5"/>
      <w:r>
        <w:rPr>
          <w:rFonts w:eastAsiaTheme="minorHAnsi"/>
          <w:szCs w:val="28"/>
          <w:lang w:eastAsia="en-US"/>
        </w:rPr>
        <w:t>2.2. акт о списании по форме, утвержденной приказом Министерства финансов Российской Федерации, содержащий заключение (решение) комиссии о фактических обстоятельствах, позволяющих сделать вывод о наличии оснований для списания имущества (далее - акт о списании).</w:t>
      </w:r>
    </w:p>
    <w:p w14:paraId="4E606268" w14:textId="77777777" w:rsidR="00186C23" w:rsidRPr="00F85D26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F85D26">
        <w:rPr>
          <w:rFonts w:eastAsiaTheme="minorHAnsi"/>
          <w:szCs w:val="28"/>
          <w:lang w:eastAsia="en-US"/>
        </w:rPr>
        <w:t xml:space="preserve">В случае списания двух и более объектов движимого имущества - сводный </w:t>
      </w:r>
      <w:hyperlink r:id="rId16" w:history="1">
        <w:r w:rsidRPr="00F85D26">
          <w:rPr>
            <w:rFonts w:eastAsiaTheme="minorHAnsi"/>
            <w:szCs w:val="28"/>
            <w:lang w:eastAsia="en-US"/>
          </w:rPr>
          <w:t>акт</w:t>
        </w:r>
      </w:hyperlink>
      <w:r w:rsidRPr="00F85D26">
        <w:rPr>
          <w:rFonts w:eastAsiaTheme="minorHAnsi"/>
          <w:szCs w:val="28"/>
          <w:lang w:eastAsia="en-US"/>
        </w:rPr>
        <w:t xml:space="preserve"> о списании основных средств по форме согласно приложению к настоящему Положению (далее - сводный акт) и акт о списании на каждый объект. Акт о списании, сводный акт должны быть согласованы с Уполномоченным органом в случаях, когда требуется согласование в соответствии с настоящим Положением.</w:t>
      </w:r>
    </w:p>
    <w:p w14:paraId="62AC214C" w14:textId="77777777" w:rsidR="00186C23" w:rsidRPr="004E289E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2.3. в случае списания транспортных средств и номерных агрегатов к ним, лодочных моторов, самоходных машин, мотоблоков, </w:t>
      </w:r>
      <w:proofErr w:type="spellStart"/>
      <w:r>
        <w:rPr>
          <w:rFonts w:eastAsiaTheme="minorHAnsi"/>
          <w:szCs w:val="28"/>
          <w:lang w:eastAsia="en-US"/>
        </w:rPr>
        <w:t>мотокультиваторов</w:t>
      </w:r>
      <w:proofErr w:type="spellEnd"/>
      <w:r>
        <w:rPr>
          <w:rFonts w:eastAsiaTheme="minorHAnsi"/>
          <w:szCs w:val="28"/>
          <w:lang w:eastAsia="en-US"/>
        </w:rPr>
        <w:t xml:space="preserve">, кино-, теле-, видео-, аудиоаппаратуры, сложно-бытовой, промышленной, специальной и электронно-вычислительной техники, средств связи, в том числе по причине морального устаревания, кроме документов, указанных в </w:t>
      </w:r>
      <w:hyperlink w:anchor="Par73" w:history="1">
        <w:r w:rsidRPr="004E289E">
          <w:rPr>
            <w:rFonts w:eastAsiaTheme="minorHAnsi"/>
            <w:szCs w:val="28"/>
            <w:lang w:eastAsia="en-US"/>
          </w:rPr>
          <w:t>пунктах 2.1</w:t>
        </w:r>
      </w:hyperlink>
      <w:r w:rsidRPr="004E289E">
        <w:rPr>
          <w:rFonts w:eastAsiaTheme="minorHAnsi"/>
          <w:szCs w:val="28"/>
          <w:lang w:eastAsia="en-US"/>
        </w:rPr>
        <w:t xml:space="preserve">, </w:t>
      </w:r>
      <w:hyperlink w:anchor="Par74" w:history="1">
        <w:r w:rsidRPr="004E289E">
          <w:rPr>
            <w:rFonts w:eastAsiaTheme="minorHAnsi"/>
            <w:szCs w:val="28"/>
            <w:lang w:eastAsia="en-US"/>
          </w:rPr>
          <w:t>2.2</w:t>
        </w:r>
      </w:hyperlink>
      <w:r w:rsidRPr="004E289E">
        <w:rPr>
          <w:rFonts w:eastAsiaTheme="minorHAnsi"/>
          <w:szCs w:val="28"/>
          <w:lang w:eastAsia="en-US"/>
        </w:rPr>
        <w:t xml:space="preserve"> настоящего П</w:t>
      </w:r>
      <w:r w:rsidR="003523FB">
        <w:rPr>
          <w:rFonts w:eastAsiaTheme="minorHAnsi"/>
          <w:szCs w:val="28"/>
          <w:lang w:eastAsia="en-US"/>
        </w:rPr>
        <w:t>оложения</w:t>
      </w:r>
      <w:r w:rsidRPr="004E289E">
        <w:rPr>
          <w:rFonts w:eastAsiaTheme="minorHAnsi"/>
          <w:szCs w:val="28"/>
          <w:lang w:eastAsia="en-US"/>
        </w:rPr>
        <w:t>, также необходимо наличие следующих документов:</w:t>
      </w:r>
    </w:p>
    <w:p w14:paraId="00864192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6" w:name="Par77"/>
      <w:bookmarkEnd w:id="6"/>
      <w:r>
        <w:rPr>
          <w:rFonts w:eastAsiaTheme="minorHAnsi"/>
          <w:szCs w:val="28"/>
          <w:lang w:eastAsia="en-US"/>
        </w:rPr>
        <w:t xml:space="preserve">2.3.1. заключение о техническом состоянии имущества, составленное организацией, имеющей лицензию или сертификат соответствия на оказание соответствующих услуг, либо иным аккредитованным в установленном порядке для данного вида деятельности (услуг) лицом, или отчет об оценке имущества, составленный оценщиком, которые содержат заключение (выводы) о </w:t>
      </w:r>
      <w:r>
        <w:rPr>
          <w:rFonts w:eastAsiaTheme="minorHAnsi"/>
          <w:szCs w:val="28"/>
          <w:lang w:eastAsia="en-US"/>
        </w:rPr>
        <w:lastRenderedPageBreak/>
        <w:t>непригодности к дальнейшему использованию имущества, экономической нецелесообразности ремонта или о моральном устаревании;</w:t>
      </w:r>
    </w:p>
    <w:p w14:paraId="398E332A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2.3.2. копия документа, подтверждающего соответствие лица, составившего заключение о техническом состоянии имущества или отчет об оценке, указанные </w:t>
      </w:r>
      <w:r w:rsidRPr="004E289E">
        <w:rPr>
          <w:rFonts w:eastAsiaTheme="minorHAnsi"/>
          <w:szCs w:val="28"/>
          <w:lang w:eastAsia="en-US"/>
        </w:rPr>
        <w:t xml:space="preserve">в </w:t>
      </w:r>
      <w:hyperlink w:anchor="Par77" w:history="1">
        <w:r w:rsidRPr="004E289E">
          <w:rPr>
            <w:rFonts w:eastAsiaTheme="minorHAnsi"/>
            <w:szCs w:val="28"/>
            <w:lang w:eastAsia="en-US"/>
          </w:rPr>
          <w:t>пункте 2.3.1</w:t>
        </w:r>
      </w:hyperlink>
      <w:r w:rsidRPr="004E289E">
        <w:rPr>
          <w:rFonts w:eastAsiaTheme="minorHAnsi"/>
          <w:szCs w:val="28"/>
          <w:lang w:eastAsia="en-US"/>
        </w:rPr>
        <w:t xml:space="preserve"> настоящего Порядка</w:t>
      </w:r>
      <w:r>
        <w:rPr>
          <w:rFonts w:eastAsiaTheme="minorHAnsi"/>
          <w:szCs w:val="28"/>
          <w:lang w:eastAsia="en-US"/>
        </w:rPr>
        <w:t>, требованиям, установленным действующим законодательством, к таким лицам;</w:t>
      </w:r>
    </w:p>
    <w:p w14:paraId="1F4DA3C9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7" w:name="Par79"/>
      <w:bookmarkEnd w:id="7"/>
      <w:r>
        <w:rPr>
          <w:rFonts w:eastAsiaTheme="minorHAnsi"/>
          <w:szCs w:val="28"/>
          <w:lang w:eastAsia="en-US"/>
        </w:rPr>
        <w:t>2.3.3. фотографии транспортного средства, самоходной машины (не менее двух изображений в разных ракурсах).</w:t>
      </w:r>
    </w:p>
    <w:p w14:paraId="00910694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 предоставляется в случае списания транспортного средства, самоходной машины, выбывших из владения или местонахождение которых неизвестно;</w:t>
      </w:r>
    </w:p>
    <w:p w14:paraId="56B603DA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2.3.4. копия паспорта транспортного средства (самоходной машины и т.п.), а в случае его отсутствия - справку из органа, осуществляющего регистрационный учет транспортных средств, о регистрационных данных транспортного средства (самоходной машины и т.п.) либо об их отсутствии;</w:t>
      </w:r>
    </w:p>
    <w:p w14:paraId="1FBEA2DB" w14:textId="77777777" w:rsidR="00186C23" w:rsidRPr="004E289E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2.4. в случае списания особо ценного движимого имущества бюджетных и автономных учреждений, кроме документов, указанных в </w:t>
      </w:r>
      <w:hyperlink w:anchor="Par73" w:history="1">
        <w:r w:rsidRPr="004E289E">
          <w:rPr>
            <w:rFonts w:eastAsiaTheme="minorHAnsi"/>
            <w:szCs w:val="28"/>
            <w:lang w:eastAsia="en-US"/>
          </w:rPr>
          <w:t>пунктах 2.1</w:t>
        </w:r>
      </w:hyperlink>
      <w:r w:rsidRPr="004E289E">
        <w:rPr>
          <w:rFonts w:eastAsiaTheme="minorHAnsi"/>
          <w:szCs w:val="28"/>
          <w:lang w:eastAsia="en-US"/>
        </w:rPr>
        <w:t xml:space="preserve">, </w:t>
      </w:r>
      <w:hyperlink w:anchor="Par74" w:history="1">
        <w:r w:rsidRPr="004E289E">
          <w:rPr>
            <w:rFonts w:eastAsiaTheme="minorHAnsi"/>
            <w:szCs w:val="28"/>
            <w:lang w:eastAsia="en-US"/>
          </w:rPr>
          <w:t>2.2</w:t>
        </w:r>
      </w:hyperlink>
      <w:r w:rsidRPr="004E289E">
        <w:rPr>
          <w:rFonts w:eastAsiaTheme="minorHAnsi"/>
          <w:szCs w:val="28"/>
          <w:lang w:eastAsia="en-US"/>
        </w:rPr>
        <w:t xml:space="preserve"> настоящего Положения, также необходимо наличие следующих документов:</w:t>
      </w:r>
    </w:p>
    <w:p w14:paraId="6F7A76A2" w14:textId="77777777" w:rsidR="00186C23" w:rsidRPr="004E289E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E289E">
        <w:rPr>
          <w:rFonts w:eastAsiaTheme="minorHAnsi"/>
          <w:szCs w:val="28"/>
          <w:lang w:eastAsia="en-US"/>
        </w:rPr>
        <w:t>2.4.1. решение об отнесении имущества к особо ценному движимому имуществу;</w:t>
      </w:r>
    </w:p>
    <w:p w14:paraId="48262534" w14:textId="77777777" w:rsidR="00186C23" w:rsidRPr="004E289E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E289E">
        <w:rPr>
          <w:rFonts w:eastAsiaTheme="minorHAnsi"/>
          <w:szCs w:val="28"/>
          <w:lang w:eastAsia="en-US"/>
        </w:rPr>
        <w:t xml:space="preserve">2.5. в случае списания недвижимого имущества, кроме документов, указанных в </w:t>
      </w:r>
      <w:hyperlink w:anchor="Par73" w:history="1">
        <w:r w:rsidRPr="004E289E">
          <w:rPr>
            <w:rFonts w:eastAsiaTheme="minorHAnsi"/>
            <w:szCs w:val="28"/>
            <w:lang w:eastAsia="en-US"/>
          </w:rPr>
          <w:t>пунктах 2.1</w:t>
        </w:r>
      </w:hyperlink>
      <w:r w:rsidRPr="004E289E">
        <w:rPr>
          <w:rFonts w:eastAsiaTheme="minorHAnsi"/>
          <w:szCs w:val="28"/>
          <w:lang w:eastAsia="en-US"/>
        </w:rPr>
        <w:t xml:space="preserve">, </w:t>
      </w:r>
      <w:hyperlink w:anchor="Par74" w:history="1">
        <w:r w:rsidRPr="004E289E">
          <w:rPr>
            <w:rFonts w:eastAsiaTheme="minorHAnsi"/>
            <w:szCs w:val="28"/>
            <w:lang w:eastAsia="en-US"/>
          </w:rPr>
          <w:t>2.2</w:t>
        </w:r>
      </w:hyperlink>
      <w:r w:rsidRPr="004E289E">
        <w:rPr>
          <w:rFonts w:eastAsiaTheme="minorHAnsi"/>
          <w:szCs w:val="28"/>
          <w:lang w:eastAsia="en-US"/>
        </w:rPr>
        <w:t xml:space="preserve"> настоящего Положения, также необходимо наличие следующих документов:</w:t>
      </w:r>
    </w:p>
    <w:p w14:paraId="7A6E1B92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8" w:name="Par85"/>
      <w:bookmarkEnd w:id="8"/>
      <w:r w:rsidRPr="004E289E">
        <w:rPr>
          <w:rFonts w:eastAsiaTheme="minorHAnsi"/>
          <w:szCs w:val="28"/>
          <w:lang w:eastAsia="en-US"/>
        </w:rPr>
        <w:t xml:space="preserve">2.5.1. акт осмотра технического состояния объекта недвижимого имущества, составленный комиссией с участием представителя Уполномоченного органа, </w:t>
      </w:r>
      <w:r>
        <w:rPr>
          <w:rFonts w:eastAsiaTheme="minorHAnsi"/>
          <w:szCs w:val="28"/>
          <w:lang w:eastAsia="en-US"/>
        </w:rPr>
        <w:t>в двух экземплярах;</w:t>
      </w:r>
    </w:p>
    <w:p w14:paraId="6D24AE84" w14:textId="77777777" w:rsidR="00186C23" w:rsidRDefault="00186C23" w:rsidP="004E289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2.5.2. кадастровый паспорт объекта недвижимого имущества, а в случае его отсутствия - справка организации, осуществляющей государственный технический учет и (или) техническую инвентаризацию объектов градостроительной деятельности, о физическом износе (отсутствии) объекта недвижимого имущества;</w:t>
      </w:r>
    </w:p>
    <w:p w14:paraId="3347EF2C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2.5.3. право</w:t>
      </w:r>
      <w:r w:rsidR="00D10D5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удостоверяющие документы на недвижимое имущество и земельный участок под недвижимым имуществом, а в случае, если права на недвижимое имущество не зарегистрированы, - правоустанавливающие документы;</w:t>
      </w:r>
    </w:p>
    <w:p w14:paraId="69AF3024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2.5.4. кадастровый паспорт земельного участка под недвижимым имуществом (при наличии);</w:t>
      </w:r>
    </w:p>
    <w:p w14:paraId="00D6C806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2.5.5. в случае списания жилых помещений:</w:t>
      </w:r>
    </w:p>
    <w:p w14:paraId="4AC433B8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копия решения администрации </w:t>
      </w:r>
      <w:r w:rsidR="004D1F38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о признании жилого помещения непригодным для проживания граждан, а также многоквартирного дома аварийным и подлежащим сносу;</w:t>
      </w:r>
    </w:p>
    <w:p w14:paraId="6400F3C2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информация о зарегистрированных лицах по адресу списываемых жилых помещений;</w:t>
      </w:r>
    </w:p>
    <w:p w14:paraId="13943D95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9" w:name="Par92"/>
      <w:bookmarkEnd w:id="9"/>
      <w:r>
        <w:rPr>
          <w:rFonts w:eastAsiaTheme="minorHAnsi"/>
          <w:szCs w:val="28"/>
          <w:lang w:eastAsia="en-US"/>
        </w:rPr>
        <w:t>2.5.6. фотографии объекта недвижимого имущества (не менее двух изображений в разных ракурсах);</w:t>
      </w:r>
    </w:p>
    <w:p w14:paraId="390B4A61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10" w:name="Par93"/>
      <w:bookmarkEnd w:id="10"/>
      <w:r>
        <w:rPr>
          <w:rFonts w:eastAsiaTheme="minorHAnsi"/>
          <w:szCs w:val="28"/>
          <w:lang w:eastAsia="en-US"/>
        </w:rPr>
        <w:lastRenderedPageBreak/>
        <w:t xml:space="preserve">2.5.7. решение администрации </w:t>
      </w:r>
      <w:r w:rsidR="004D1F38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о сносе недвижимого имущества;</w:t>
      </w:r>
    </w:p>
    <w:p w14:paraId="01314F7F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2.5.8. документ, согласованный Уполномоченным органом, подтверждающий наличие у балансодержателя финансовых средств для осуществления мероприятий по сносу объекта недвижимого имущества в случае принятия решения о сносе;</w:t>
      </w:r>
    </w:p>
    <w:p w14:paraId="5BC36FF6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2.5.9. выписка из Единого государственного реестра недвижимости.</w:t>
      </w:r>
    </w:p>
    <w:p w14:paraId="73AB0C61" w14:textId="77777777" w:rsidR="00186C23" w:rsidRPr="004D1F38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2.6. в случае списания имущества, выбывшего из владения, пользования и распоряжения вследствие гибели, уничтожения или утраты (далее - выбытие), в том числе в результате стихийных бедствий, пожаров, дорожно-транспортных происшествий, аварий, хищений и т.п., а также вследствие невозможности установления его местонахождения, кроме документов, указанных в </w:t>
      </w:r>
      <w:hyperlink w:anchor="Par73" w:history="1">
        <w:r w:rsidRPr="004D1F38">
          <w:rPr>
            <w:rFonts w:eastAsiaTheme="minorHAnsi"/>
            <w:szCs w:val="28"/>
            <w:lang w:eastAsia="en-US"/>
          </w:rPr>
          <w:t>пунктах 2.1</w:t>
        </w:r>
      </w:hyperlink>
      <w:r w:rsidRPr="004D1F38">
        <w:rPr>
          <w:rFonts w:eastAsiaTheme="minorHAnsi"/>
          <w:szCs w:val="28"/>
          <w:lang w:eastAsia="en-US"/>
        </w:rPr>
        <w:t xml:space="preserve">, </w:t>
      </w:r>
      <w:hyperlink w:anchor="Par74" w:history="1">
        <w:r w:rsidRPr="004D1F38">
          <w:rPr>
            <w:rFonts w:eastAsiaTheme="minorHAnsi"/>
            <w:szCs w:val="28"/>
            <w:lang w:eastAsia="en-US"/>
          </w:rPr>
          <w:t>2.2</w:t>
        </w:r>
      </w:hyperlink>
      <w:r w:rsidRPr="004D1F38">
        <w:rPr>
          <w:rFonts w:eastAsiaTheme="minorHAnsi"/>
          <w:szCs w:val="28"/>
          <w:lang w:eastAsia="en-US"/>
        </w:rPr>
        <w:t xml:space="preserve"> настоящего Положения, также необходимо наличие следующих документов:</w:t>
      </w:r>
    </w:p>
    <w:p w14:paraId="0406CCA5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1F38">
        <w:rPr>
          <w:rFonts w:eastAsiaTheme="minorHAnsi"/>
          <w:szCs w:val="28"/>
          <w:lang w:eastAsia="en-US"/>
        </w:rPr>
        <w:t>2.6.1. объяснительная руководителя</w:t>
      </w:r>
      <w:r w:rsidR="00D10D50">
        <w:rPr>
          <w:rFonts w:eastAsiaTheme="minorHAnsi"/>
          <w:szCs w:val="28"/>
          <w:lang w:eastAsia="en-US"/>
        </w:rPr>
        <w:t xml:space="preserve"> учреждения (предприятия)</w:t>
      </w:r>
      <w:r w:rsidRPr="004D1F38">
        <w:rPr>
          <w:rFonts w:eastAsiaTheme="minorHAnsi"/>
          <w:szCs w:val="28"/>
          <w:lang w:eastAsia="en-US"/>
        </w:rPr>
        <w:t>, материально ответствен</w:t>
      </w:r>
      <w:r>
        <w:rPr>
          <w:rFonts w:eastAsiaTheme="minorHAnsi"/>
          <w:szCs w:val="28"/>
          <w:lang w:eastAsia="en-US"/>
        </w:rPr>
        <w:t>ного лица балансодержателя о факте выбытия имущества, об обстоятельствах невозможности установления местонахождения имущества с указанием сведений о наказании виновных лиц (в случае выявления виновных лиц) и о возмещении ущерба (при наличии оснований);</w:t>
      </w:r>
    </w:p>
    <w:p w14:paraId="13E57C88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2.6.2. документ, подтверждающий факт выбытия имущества (акт о дорожно-транспортном происшествии, акт об аварии, хищении, порче и других чрезвычайных ситуациях, выданный соответствующим органом государственной власти, приговор суда, справка органов государственного пожарного надзора о факте пожара и т.п.);</w:t>
      </w:r>
    </w:p>
    <w:p w14:paraId="65E735C9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2.6.3. копия постановления органов внутренних дел о возбуждении, прекращении уголовного дела либо постановление об отказе в возбуждении уголовного дела, либо постановление (протокол) об административном правонарушении, об отказе в возбуждении дела об административном правонарушении (при наличии);</w:t>
      </w:r>
    </w:p>
    <w:p w14:paraId="72074BB0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2.6.4. сведения о мерах, принятых в отношении виновных лиц, допустивших причинение вреда имуществу (предъявление претензий, исков, обращения в правоохранительные органы и т.п.), и взыскании с них сумм понесенного ущерба (в случае выявления виновных лиц);</w:t>
      </w:r>
    </w:p>
    <w:p w14:paraId="1CEF9FD1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2.6.5. в случае невозможности установления местонахождения имущества предоставляются документы, подтверждающие принятие всех возможных мер по установлению места нахождения имущества, виновных лиц, возмещению ущерба (соответствующие запросы в органы государственной власти, органы местного самоуправления, организации, иным лицам, у которых может находиться информация об имуществе, виновных лицах, размере ущерба, а также акты проверок, пояснения соответствующих должностных лиц, граждан, заключения служебных расследований (проверок), судебные акты, платежные документы о возмещении ущерба и т.п.);</w:t>
      </w:r>
    </w:p>
    <w:p w14:paraId="2FD2D896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2.7. в случае списания оргтехники предоставляется заключение комиссии, состоящей из сотрудников муниципального учреждения (предприятия) с соответствующей квалификацией либо сотрудников, привлеченных из других учреждений, подведомственных главному распорядителю;</w:t>
      </w:r>
    </w:p>
    <w:p w14:paraId="46CBCD28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2.8. документы, необходимые для списания имущества, должны быть оформлены надлежащим образом, разборчиво, полно, должны содержать необходимую информацию для принятия решения о списании имущества, о согласовании списания имущества.</w:t>
      </w:r>
    </w:p>
    <w:p w14:paraId="138A4922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Копии документов должны быть заверены надлежащим образом подписью руководителя и печатью предприятия, бюджетного, автономного, казенного учреждения.</w:t>
      </w:r>
    </w:p>
    <w:p w14:paraId="3B244969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Исправления ошибок в документах должны быть надлежащим образом заверены подписью руководителя (или уполномоченного им лица) и печатью предприятия, бюджетного, автономного, казенного учреждения.</w:t>
      </w:r>
    </w:p>
    <w:p w14:paraId="61F59426" w14:textId="77777777" w:rsidR="00186C23" w:rsidRDefault="00186C23" w:rsidP="00E41EAE">
      <w:pPr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III. Порядок согласования списания </w:t>
      </w:r>
      <w:r w:rsidR="00D10D50">
        <w:rPr>
          <w:rFonts w:eastAsiaTheme="minorHAnsi"/>
          <w:b/>
          <w:bCs/>
          <w:szCs w:val="28"/>
          <w:lang w:eastAsia="en-US"/>
        </w:rPr>
        <w:t xml:space="preserve">муниципального </w:t>
      </w:r>
      <w:r>
        <w:rPr>
          <w:rFonts w:eastAsiaTheme="minorHAnsi"/>
          <w:b/>
          <w:bCs/>
          <w:szCs w:val="28"/>
          <w:lang w:eastAsia="en-US"/>
        </w:rPr>
        <w:t>имущества</w:t>
      </w:r>
    </w:p>
    <w:p w14:paraId="59D20DFC" w14:textId="77777777" w:rsidR="00186C23" w:rsidRPr="004D1F38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3.1. </w:t>
      </w:r>
      <w:r w:rsidRPr="004D1F38">
        <w:rPr>
          <w:rFonts w:eastAsiaTheme="minorHAnsi"/>
          <w:szCs w:val="28"/>
          <w:lang w:eastAsia="en-US"/>
        </w:rPr>
        <w:t xml:space="preserve">Для согласования списания </w:t>
      </w:r>
      <w:r w:rsidR="00D10D50">
        <w:rPr>
          <w:rFonts w:eastAsiaTheme="minorHAnsi"/>
          <w:szCs w:val="28"/>
          <w:lang w:eastAsia="en-US"/>
        </w:rPr>
        <w:t xml:space="preserve">муниципального </w:t>
      </w:r>
      <w:r w:rsidRPr="004D1F38">
        <w:rPr>
          <w:rFonts w:eastAsiaTheme="minorHAnsi"/>
          <w:szCs w:val="28"/>
          <w:lang w:eastAsia="en-US"/>
        </w:rPr>
        <w:t xml:space="preserve">имущества предприятие, бюджетное, автономное, казенное учреждение (далее - заявители) представляют учредителю заявление о согласовании списания с указанием подлежащего списанию имущества, подписанное руководителем (далее - заявление), с приложением документов согласно </w:t>
      </w:r>
      <w:hyperlink w:anchor="Par70" w:history="1">
        <w:r w:rsidRPr="004D1F38">
          <w:rPr>
            <w:rFonts w:eastAsiaTheme="minorHAnsi"/>
            <w:szCs w:val="28"/>
            <w:lang w:eastAsia="en-US"/>
          </w:rPr>
          <w:t>разделу II</w:t>
        </w:r>
      </w:hyperlink>
      <w:r w:rsidRPr="004D1F38">
        <w:rPr>
          <w:rFonts w:eastAsiaTheme="minorHAnsi"/>
          <w:szCs w:val="28"/>
          <w:lang w:eastAsia="en-US"/>
        </w:rPr>
        <w:t xml:space="preserve"> настоящего Положения, за исключением решения, указанного в </w:t>
      </w:r>
      <w:hyperlink w:anchor="Par93" w:history="1">
        <w:r w:rsidRPr="004D1F38">
          <w:rPr>
            <w:rFonts w:eastAsiaTheme="minorHAnsi"/>
            <w:szCs w:val="28"/>
            <w:lang w:eastAsia="en-US"/>
          </w:rPr>
          <w:t>пункте 2.5.7</w:t>
        </w:r>
      </w:hyperlink>
      <w:r w:rsidRPr="004D1F38">
        <w:rPr>
          <w:rFonts w:eastAsiaTheme="minorHAnsi"/>
          <w:szCs w:val="28"/>
          <w:lang w:eastAsia="en-US"/>
        </w:rPr>
        <w:t xml:space="preserve"> настоящего Положения.</w:t>
      </w:r>
    </w:p>
    <w:p w14:paraId="6A6F6D50" w14:textId="77777777" w:rsidR="00186C23" w:rsidRPr="004D1F38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3.2. Заявители в срок не позднее 14 календарных дней со дня согласования списания с учредителем представляют в Уполномоченный орган подписанное руководителем заявление с указанием подлежащего списанию имущества и приложением документов </w:t>
      </w:r>
      <w:r w:rsidRPr="004D1F38">
        <w:rPr>
          <w:rFonts w:eastAsiaTheme="minorHAnsi"/>
          <w:szCs w:val="28"/>
          <w:lang w:eastAsia="en-US"/>
        </w:rPr>
        <w:t xml:space="preserve">согласно </w:t>
      </w:r>
      <w:hyperlink w:anchor="Par70" w:history="1">
        <w:r w:rsidRPr="004D1F38">
          <w:rPr>
            <w:rFonts w:eastAsiaTheme="minorHAnsi"/>
            <w:szCs w:val="28"/>
            <w:lang w:eastAsia="en-US"/>
          </w:rPr>
          <w:t>разделу II</w:t>
        </w:r>
      </w:hyperlink>
      <w:r w:rsidRPr="004D1F38">
        <w:rPr>
          <w:rFonts w:eastAsiaTheme="minorHAnsi"/>
          <w:szCs w:val="28"/>
          <w:lang w:eastAsia="en-US"/>
        </w:rPr>
        <w:t xml:space="preserve"> настоящего Положения, за исключением решения, указанного в </w:t>
      </w:r>
      <w:hyperlink w:anchor="Par93" w:history="1">
        <w:r w:rsidRPr="004D1F38">
          <w:rPr>
            <w:rFonts w:eastAsiaTheme="minorHAnsi"/>
            <w:szCs w:val="28"/>
            <w:lang w:eastAsia="en-US"/>
          </w:rPr>
          <w:t>пункте 2.5.7</w:t>
        </w:r>
      </w:hyperlink>
      <w:r w:rsidRPr="004D1F38">
        <w:rPr>
          <w:rFonts w:eastAsiaTheme="minorHAnsi"/>
          <w:szCs w:val="28"/>
          <w:lang w:eastAsia="en-US"/>
        </w:rPr>
        <w:t xml:space="preserve"> настоящего Положения.</w:t>
      </w:r>
    </w:p>
    <w:p w14:paraId="4FC17E10" w14:textId="77777777" w:rsidR="00186C23" w:rsidRPr="004D1F38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1F38">
        <w:rPr>
          <w:rFonts w:eastAsiaTheme="minorHAnsi"/>
          <w:szCs w:val="28"/>
          <w:lang w:eastAsia="en-US"/>
        </w:rPr>
        <w:t xml:space="preserve">Документы, указанные в </w:t>
      </w:r>
      <w:hyperlink w:anchor="Par73" w:history="1">
        <w:r w:rsidRPr="004D1F38">
          <w:rPr>
            <w:rFonts w:eastAsiaTheme="minorHAnsi"/>
            <w:szCs w:val="28"/>
            <w:lang w:eastAsia="en-US"/>
          </w:rPr>
          <w:t>пунктах 2.1</w:t>
        </w:r>
      </w:hyperlink>
      <w:r w:rsidRPr="004D1F38">
        <w:rPr>
          <w:rFonts w:eastAsiaTheme="minorHAnsi"/>
          <w:szCs w:val="28"/>
          <w:lang w:eastAsia="en-US"/>
        </w:rPr>
        <w:t xml:space="preserve">, </w:t>
      </w:r>
      <w:hyperlink w:anchor="Par74" w:history="1">
        <w:r w:rsidRPr="004D1F38">
          <w:rPr>
            <w:rFonts w:eastAsiaTheme="minorHAnsi"/>
            <w:szCs w:val="28"/>
            <w:lang w:eastAsia="en-US"/>
          </w:rPr>
          <w:t>2.2</w:t>
        </w:r>
      </w:hyperlink>
      <w:r w:rsidRPr="004D1F38">
        <w:rPr>
          <w:rFonts w:eastAsiaTheme="minorHAnsi"/>
          <w:szCs w:val="28"/>
          <w:lang w:eastAsia="en-US"/>
        </w:rPr>
        <w:t xml:space="preserve">, </w:t>
      </w:r>
      <w:hyperlink w:anchor="Par77" w:history="1">
        <w:r w:rsidRPr="004D1F38">
          <w:rPr>
            <w:rFonts w:eastAsiaTheme="minorHAnsi"/>
            <w:szCs w:val="28"/>
            <w:lang w:eastAsia="en-US"/>
          </w:rPr>
          <w:t>2.3.1</w:t>
        </w:r>
      </w:hyperlink>
      <w:r w:rsidRPr="004D1F38">
        <w:rPr>
          <w:rFonts w:eastAsiaTheme="minorHAnsi"/>
          <w:szCs w:val="28"/>
          <w:lang w:eastAsia="en-US"/>
        </w:rPr>
        <w:t xml:space="preserve">, </w:t>
      </w:r>
      <w:hyperlink w:anchor="Par79" w:history="1">
        <w:r w:rsidRPr="004D1F38">
          <w:rPr>
            <w:rFonts w:eastAsiaTheme="minorHAnsi"/>
            <w:szCs w:val="28"/>
            <w:lang w:eastAsia="en-US"/>
          </w:rPr>
          <w:t>2.3.3</w:t>
        </w:r>
      </w:hyperlink>
      <w:r w:rsidRPr="004D1F38">
        <w:rPr>
          <w:rFonts w:eastAsiaTheme="minorHAnsi"/>
          <w:szCs w:val="28"/>
          <w:lang w:eastAsia="en-US"/>
        </w:rPr>
        <w:t xml:space="preserve">, </w:t>
      </w:r>
      <w:hyperlink w:anchor="Par85" w:history="1">
        <w:r w:rsidRPr="004D1F38">
          <w:rPr>
            <w:rFonts w:eastAsiaTheme="minorHAnsi"/>
            <w:szCs w:val="28"/>
            <w:lang w:eastAsia="en-US"/>
          </w:rPr>
          <w:t>2.5.1</w:t>
        </w:r>
      </w:hyperlink>
      <w:r w:rsidRPr="004D1F38">
        <w:rPr>
          <w:rFonts w:eastAsiaTheme="minorHAnsi"/>
          <w:szCs w:val="28"/>
          <w:lang w:eastAsia="en-US"/>
        </w:rPr>
        <w:t xml:space="preserve">, </w:t>
      </w:r>
      <w:hyperlink w:anchor="Par92" w:history="1">
        <w:r w:rsidRPr="004D1F38">
          <w:rPr>
            <w:rFonts w:eastAsiaTheme="minorHAnsi"/>
            <w:szCs w:val="28"/>
            <w:lang w:eastAsia="en-US"/>
          </w:rPr>
          <w:t>2.5.6</w:t>
        </w:r>
      </w:hyperlink>
      <w:r w:rsidRPr="004D1F38">
        <w:rPr>
          <w:rFonts w:eastAsiaTheme="minorHAnsi"/>
          <w:szCs w:val="28"/>
          <w:lang w:eastAsia="en-US"/>
        </w:rPr>
        <w:t xml:space="preserve"> настоящего Положения, предоставляются в оригинале.</w:t>
      </w:r>
    </w:p>
    <w:p w14:paraId="4D0E0A26" w14:textId="77777777" w:rsidR="00186C23" w:rsidRPr="00D10D50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D10D50">
        <w:rPr>
          <w:rFonts w:eastAsiaTheme="minorHAnsi"/>
          <w:szCs w:val="28"/>
          <w:lang w:eastAsia="en-US"/>
        </w:rPr>
        <w:t>Акт о списании, прилагаемый к заявлению, представляется в двух экземплярах. В случае списания двух и более объектов движимого имущества сводный акт и акт о списании, прилагаемые к заявлению, представляются в двух и одном экземпляре соответственно.</w:t>
      </w:r>
    </w:p>
    <w:p w14:paraId="2EA82195" w14:textId="77777777" w:rsidR="00186C23" w:rsidRDefault="00186C23" w:rsidP="004D1F3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3.3. Согласование списания </w:t>
      </w:r>
      <w:r w:rsidR="00D10D50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 xml:space="preserve">имущества Уполномоченным органом оформляется </w:t>
      </w:r>
      <w:r w:rsidR="002235BE">
        <w:rPr>
          <w:rFonts w:eastAsiaTheme="minorHAnsi"/>
          <w:szCs w:val="28"/>
          <w:lang w:eastAsia="en-US"/>
        </w:rPr>
        <w:t>постановлением</w:t>
      </w:r>
      <w:r>
        <w:rPr>
          <w:rFonts w:eastAsiaTheme="minorHAnsi"/>
          <w:szCs w:val="28"/>
          <w:lang w:eastAsia="en-US"/>
        </w:rPr>
        <w:t xml:space="preserve"> в следующие сроки:</w:t>
      </w:r>
    </w:p>
    <w:p w14:paraId="031D1970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3.3.1. в течение одного месяца с даты поступления заявления в администрацию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- в отношении движимого имущества, недвижимого имущества, не указанного в пункте 3.3.2 настоящего Положения;</w:t>
      </w:r>
    </w:p>
    <w:p w14:paraId="0E659C08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3.3.2. в течение двух месяцев с даты поступления заявления в администрацию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- в отношении недвижимого имущества, подлежащего сносу.</w:t>
      </w:r>
    </w:p>
    <w:p w14:paraId="6B1F972D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 Основания для отказа в согласовании списания:</w:t>
      </w:r>
    </w:p>
    <w:p w14:paraId="35F79A00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заявление и (или) приложенные документы по составу, форме или содержанию не соответствуют требованиям настоящего Положения;</w:t>
      </w:r>
    </w:p>
    <w:p w14:paraId="76DBC731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заявленное имущество не подлежит списанию в соответствии с настоящим Положением, не соответствует данным реестра муниципального имущества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края;</w:t>
      </w:r>
    </w:p>
    <w:p w14:paraId="687590CB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неполнота, неразборчивость, недостоверность представленных документов;</w:t>
      </w:r>
    </w:p>
    <w:p w14:paraId="0140AE77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наличие возможности дальнейшего использования имущества;</w:t>
      </w:r>
    </w:p>
    <w:p w14:paraId="2971C23B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наличие обязательств (обременений), связанных с имуществом (аренда, безвозмездное пользование и прочее);</w:t>
      </w:r>
    </w:p>
    <w:p w14:paraId="0C35115A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отрицательное решение (заключение)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края.</w:t>
      </w:r>
    </w:p>
    <w:p w14:paraId="6AE76659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3.6. Отказ в согласовании списания оформляется письмом администрации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в течение одного месяца с даты поступления заявления с указанием причин отказа.</w:t>
      </w:r>
    </w:p>
    <w:p w14:paraId="2A94C129" w14:textId="23C9E44F" w:rsidR="00186C23" w:rsidRDefault="00186C23" w:rsidP="00E41EAE">
      <w:pPr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IV. Порядок сноса, утилизации имущества и направления</w:t>
      </w:r>
      <w:r w:rsidR="00E41EAE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документов в Уполномоченный орган после принятия решения</w:t>
      </w:r>
      <w:r w:rsidR="00E41EAE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о списании</w:t>
      </w:r>
    </w:p>
    <w:p w14:paraId="7F5A1783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4.1. В течение двух месяцев со дня вынесения </w:t>
      </w:r>
      <w:r w:rsidR="002235BE">
        <w:rPr>
          <w:rFonts w:eastAsiaTheme="minorHAnsi"/>
          <w:szCs w:val="28"/>
          <w:lang w:eastAsia="en-US"/>
        </w:rPr>
        <w:t>постановления</w:t>
      </w:r>
      <w:r>
        <w:rPr>
          <w:rFonts w:eastAsiaTheme="minorHAnsi"/>
          <w:szCs w:val="28"/>
          <w:lang w:eastAsia="en-US"/>
        </w:rPr>
        <w:t xml:space="preserve"> о списании заявители обязаны:</w:t>
      </w:r>
    </w:p>
    <w:p w14:paraId="3E450975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4.1.1. произвести снос, ликвидацию (утилизацию) имущества в соответствии с требованиями законодательства;</w:t>
      </w:r>
    </w:p>
    <w:p w14:paraId="7988938F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4.1.2. оприходовать детали, узлы и агрегаты выбывшего объекта основных средств, пригодные для ремонта других объектов основных средств, а также другие материалы по рыночной стоимости;</w:t>
      </w:r>
    </w:p>
    <w:p w14:paraId="0791CEC9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4.1.3. снять с государственного учета (в том числе технического - в отношении жилых помещений), кадастрового, иного учета в соответствующих организациях списанное имущество, состоящее на учете;</w:t>
      </w:r>
    </w:p>
    <w:p w14:paraId="7FB6B5FB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4.1.4. обеспечить государственную регистрацию прекращения права оперативного управления, права хозяйственного ведения, права муниципальной собственности на объекты недвижимого имущества (в случае, если право зарегистрировано);</w:t>
      </w:r>
    </w:p>
    <w:p w14:paraId="1F704A88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4.1.5. привести земельный участок в соответствие с требованиями земельного и градостроительного законодательства;</w:t>
      </w:r>
    </w:p>
    <w:p w14:paraId="31E8100F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4.1.6. представить в администрацию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следующие документы:</w:t>
      </w:r>
    </w:p>
    <w:p w14:paraId="2EBCE252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копию акта о списании, заполненного по всем разделам, в 1 экземпляре (при списании объектов недвижимого имущества, транспортных средств, самоходных машин, особо ценного движимого имущества);</w:t>
      </w:r>
    </w:p>
    <w:p w14:paraId="1F433996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документ, подтверждающий факт сноса (ликвидации) объекта недвижимого имущества;</w:t>
      </w:r>
    </w:p>
    <w:p w14:paraId="7104E224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документ, подтверждающий снятие с государственного учета имущества (состоящего на учете), выданный организацией, осуществляющей государственный учет имущества;</w:t>
      </w:r>
    </w:p>
    <w:p w14:paraId="63647730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копию договора (контракта), заключенного с балансодержателем и специализированной организацией, индивидуальным предпринимателем, на снос, утилизацию имущества с приложением копии акта выполненных работ;</w:t>
      </w:r>
    </w:p>
    <w:p w14:paraId="203D4CDF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выписку из Единого государственного реестра недвижимости о прекращении государственной регистрации права оперативного управления, права хозяйственного ведения, права муниципальной собственности на объекты недвижимого имущества (в случае, если право было зарегистрировано).</w:t>
      </w:r>
    </w:p>
    <w:p w14:paraId="6ABAD815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заявителя, подлежат реализации соответствующим организациям, имеющим лицензии на данный вид деятельности.</w:t>
      </w:r>
    </w:p>
    <w:p w14:paraId="1D008C00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Утилизация выбывшего из эксплуатации имущества осуществляется организациями, индивидуальными предпринимателями, имеющими в случаях, установленных действующим законодательством, лицензию на проведение работ по утилизации имущества.</w:t>
      </w:r>
    </w:p>
    <w:p w14:paraId="3907A4D5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если действующим законодательством не установлено требование об утилизации имущества организациями, индивидуальными предпринимателями, имеющими лицензию на проведение соответствующих работ, утилизация производится организациями, индивидуальными предпринимателями, у которых одним из видов деятельности, указанных в уставах, является осуществление соответствующих работ.</w:t>
      </w:r>
    </w:p>
    <w:p w14:paraId="754B4822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4.4. Доходы от списания имущества казенных учреждений и муниципального образования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муниципальный округ Пермского края подлежат зачислению в бюджет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в порядке, установленном законодательством.</w:t>
      </w:r>
    </w:p>
    <w:p w14:paraId="641B2880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Доходы от списания имущества предприятий, бюджетных учреждений и автономных учреждений остаются в их распоряжении и используются ими в соответствии с уставом и целями своей деятельности, ради которых они созданы, если иное не предусмотрено действующим законодательством.</w:t>
      </w:r>
    </w:p>
    <w:p w14:paraId="00EDA2ED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Ответственность за своевременность и полноту перечислений указанных денежных средств несут заявители.</w:t>
      </w:r>
    </w:p>
    <w:p w14:paraId="3137C30D" w14:textId="601B59E2" w:rsidR="00186C23" w:rsidRDefault="00186C23" w:rsidP="00E41EAE">
      <w:pPr>
        <w:autoSpaceDE w:val="0"/>
        <w:autoSpaceDN w:val="0"/>
        <w:adjustRightInd w:val="0"/>
        <w:spacing w:before="120" w:after="120"/>
        <w:ind w:left="709" w:right="-2"/>
        <w:jc w:val="center"/>
        <w:outlineLvl w:val="1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V. Списание имущества казны </w:t>
      </w:r>
      <w:r w:rsidR="00772C0E">
        <w:rPr>
          <w:rFonts w:eastAsiaTheme="minorHAnsi"/>
          <w:b/>
          <w:bCs/>
          <w:szCs w:val="28"/>
          <w:lang w:eastAsia="en-US"/>
        </w:rPr>
        <w:t>Кудымкарского</w:t>
      </w:r>
      <w:r>
        <w:rPr>
          <w:rFonts w:eastAsiaTheme="minorHAnsi"/>
          <w:b/>
          <w:bCs/>
          <w:szCs w:val="28"/>
          <w:lang w:eastAsia="en-US"/>
        </w:rPr>
        <w:t xml:space="preserve"> муниципальный округ Пермского края</w:t>
      </w:r>
    </w:p>
    <w:p w14:paraId="6C92939D" w14:textId="77777777" w:rsidR="00186C23" w:rsidRPr="00207C1D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07C1D">
        <w:rPr>
          <w:rFonts w:eastAsiaTheme="minorHAnsi"/>
          <w:szCs w:val="28"/>
          <w:lang w:eastAsia="en-US"/>
        </w:rPr>
        <w:t xml:space="preserve">5.1. Списание имущества казны </w:t>
      </w:r>
      <w:r w:rsidR="00772C0E" w:rsidRPr="00207C1D">
        <w:rPr>
          <w:rFonts w:eastAsiaTheme="minorHAnsi"/>
          <w:szCs w:val="28"/>
          <w:lang w:eastAsia="en-US"/>
        </w:rPr>
        <w:t>Кудымкарского</w:t>
      </w:r>
      <w:r w:rsidRPr="00207C1D">
        <w:rPr>
          <w:rFonts w:eastAsiaTheme="minorHAnsi"/>
          <w:szCs w:val="28"/>
          <w:lang w:eastAsia="en-US"/>
        </w:rPr>
        <w:t xml:space="preserve"> муниципального округа Пермского края осуществляется </w:t>
      </w:r>
      <w:r w:rsidR="00207C1D" w:rsidRPr="00207C1D">
        <w:rPr>
          <w:rFonts w:eastAsiaTheme="minorHAnsi"/>
          <w:szCs w:val="28"/>
          <w:lang w:eastAsia="en-US"/>
        </w:rPr>
        <w:t>структурным (функциональным) подразделением администрации Кудымкарского муниципального округа Пермского края, осуществляющее в пределах своей компетенции функции по управлению и распоряжению муниципальным</w:t>
      </w:r>
      <w:r w:rsidR="00207C1D">
        <w:rPr>
          <w:rFonts w:eastAsiaTheme="minorHAnsi"/>
          <w:szCs w:val="28"/>
          <w:lang w:eastAsia="en-US"/>
        </w:rPr>
        <w:t xml:space="preserve"> имуществ</w:t>
      </w:r>
      <w:r w:rsidR="002235BE">
        <w:rPr>
          <w:rFonts w:eastAsiaTheme="minorHAnsi"/>
          <w:szCs w:val="28"/>
          <w:lang w:eastAsia="en-US"/>
        </w:rPr>
        <w:t>о</w:t>
      </w:r>
      <w:r w:rsidR="00207C1D">
        <w:rPr>
          <w:rFonts w:eastAsiaTheme="minorHAnsi"/>
          <w:szCs w:val="28"/>
          <w:lang w:eastAsia="en-US"/>
        </w:rPr>
        <w:t>м</w:t>
      </w:r>
      <w:r w:rsidR="00207C1D" w:rsidRPr="00207C1D">
        <w:rPr>
          <w:rFonts w:eastAsiaTheme="minorHAnsi"/>
          <w:szCs w:val="28"/>
          <w:lang w:eastAsia="en-US"/>
        </w:rPr>
        <w:t>.</w:t>
      </w:r>
    </w:p>
    <w:p w14:paraId="4E35E612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5.2. Для установления фактических обстоятельств, являющихся основанием для списания имущества, а также для оформления необходимой документации на списание имущества казны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создается комиссия.</w:t>
      </w:r>
    </w:p>
    <w:p w14:paraId="04C81A15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Состав комиссии утверждается </w:t>
      </w:r>
      <w:r w:rsidR="002235BE">
        <w:rPr>
          <w:rFonts w:eastAsiaTheme="minorHAnsi"/>
          <w:szCs w:val="28"/>
          <w:lang w:eastAsia="en-US"/>
        </w:rPr>
        <w:t>постановлением</w:t>
      </w:r>
      <w:r>
        <w:rPr>
          <w:rFonts w:eastAsiaTheme="minorHAnsi"/>
          <w:szCs w:val="28"/>
          <w:lang w:eastAsia="en-US"/>
        </w:rPr>
        <w:t xml:space="preserve"> администрации </w:t>
      </w:r>
      <w:r w:rsidR="00772C0E">
        <w:rPr>
          <w:rFonts w:eastAsiaTheme="minorHAnsi"/>
          <w:szCs w:val="28"/>
          <w:lang w:eastAsia="en-US"/>
        </w:rPr>
        <w:t xml:space="preserve">Кудымкарского </w:t>
      </w:r>
      <w:r>
        <w:rPr>
          <w:rFonts w:eastAsiaTheme="minorHAnsi"/>
          <w:szCs w:val="28"/>
          <w:lang w:eastAsia="en-US"/>
        </w:rPr>
        <w:t>муниципального округа Пермского края.</w:t>
      </w:r>
    </w:p>
    <w:p w14:paraId="0B9D4D6E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списания имущества вследствие невозможности установления его местонахождения комиссия запрашивает информацию у балансодержателей, иных лиц об обстоятельствах невозможности установления местонахождения </w:t>
      </w:r>
      <w:r>
        <w:rPr>
          <w:rFonts w:eastAsiaTheme="minorHAnsi"/>
          <w:szCs w:val="28"/>
          <w:lang w:eastAsia="en-US"/>
        </w:rPr>
        <w:lastRenderedPageBreak/>
        <w:t>имущества, при наличии оснований принимает меры к установлению виновных лиц и взысканию ущерба.</w:t>
      </w:r>
    </w:p>
    <w:p w14:paraId="2CB03879" w14:textId="77777777" w:rsidR="00186C23" w:rsidRDefault="00186C23" w:rsidP="00772C0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5.3. Списание имущества казны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 оформляется </w:t>
      </w:r>
      <w:r w:rsidR="002235BE">
        <w:rPr>
          <w:rFonts w:eastAsiaTheme="minorHAnsi"/>
          <w:szCs w:val="28"/>
          <w:lang w:eastAsia="en-US"/>
        </w:rPr>
        <w:t>постановлением</w:t>
      </w:r>
      <w:r>
        <w:rPr>
          <w:rFonts w:eastAsiaTheme="minorHAnsi"/>
          <w:szCs w:val="28"/>
          <w:lang w:eastAsia="en-US"/>
        </w:rPr>
        <w:t xml:space="preserve"> администрации </w:t>
      </w:r>
      <w:r w:rsidR="00772C0E">
        <w:rPr>
          <w:rFonts w:eastAsiaTheme="minorHAnsi"/>
          <w:szCs w:val="28"/>
          <w:lang w:eastAsia="en-US"/>
        </w:rPr>
        <w:t xml:space="preserve">Кудымкарского </w:t>
      </w:r>
      <w:r>
        <w:rPr>
          <w:rFonts w:eastAsiaTheme="minorHAnsi"/>
          <w:szCs w:val="28"/>
          <w:lang w:eastAsia="en-US"/>
        </w:rPr>
        <w:t>муниципального округа Пермского края и утверждением акта о списании по форме, утвержденной приказом Министерства финансов Российской Федерации, в течение тридцати календарных дней с даты установления фактических обстоятельств, являющихся основанием для списания имущества, либо, если недвижимое имущество подлежит сносу, с даты принятия решения о сносе недвижимого имущества.</w:t>
      </w:r>
    </w:p>
    <w:p w14:paraId="2B509142" w14:textId="3B271A14" w:rsidR="00186C23" w:rsidRDefault="00186C23" w:rsidP="00E41E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5.4. Функции по выявлению имущества казны, пришедшего в ветхое и аварийное состояние, принятию необходимых мер к его списанию и организации его сноса (утилизации) осуществляет уполномоченный орган и (или) по его поручению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</w:t>
      </w:r>
      <w:r w:rsidR="00772C0E">
        <w:rPr>
          <w:rFonts w:eastAsiaTheme="minorHAnsi"/>
          <w:szCs w:val="28"/>
          <w:lang w:eastAsia="en-US"/>
        </w:rPr>
        <w:t>Кудымкарского</w:t>
      </w:r>
      <w:r>
        <w:rPr>
          <w:rFonts w:eastAsiaTheme="minorHAnsi"/>
          <w:szCs w:val="28"/>
          <w:lang w:eastAsia="en-US"/>
        </w:rPr>
        <w:t xml:space="preserve"> муниципального округа Пермского края.</w:t>
      </w:r>
    </w:p>
    <w:p w14:paraId="4CE14AF8" w14:textId="77777777" w:rsidR="00BF5B5B" w:rsidRDefault="00BF5B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F5B5B" w:rsidSect="00BF5B5B">
          <w:pgSz w:w="11906" w:h="16838"/>
          <w:pgMar w:top="1134" w:right="567" w:bottom="1134" w:left="1418" w:header="0" w:footer="0" w:gutter="0"/>
          <w:cols w:space="720"/>
          <w:formProt w:val="0"/>
          <w:docGrid w:linePitch="100"/>
        </w:sectPr>
      </w:pPr>
    </w:p>
    <w:p w14:paraId="7A05FC8F" w14:textId="77777777" w:rsidR="00C75034" w:rsidRDefault="00725EAC" w:rsidP="00BF5B5B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2B6EC70" w14:textId="77777777" w:rsidR="00C75034" w:rsidRDefault="00725EAC" w:rsidP="00BF5B5B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списания муниципального имущества Кудымкарского муниципального округа Пермского края</w:t>
      </w:r>
    </w:p>
    <w:p w14:paraId="4E997382" w14:textId="77777777" w:rsidR="00C75034" w:rsidRDefault="00C750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FF10E80" w14:textId="77777777" w:rsidR="00C75034" w:rsidRDefault="00C7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C64142" w14:textId="77777777" w:rsidR="00C75034" w:rsidRDefault="00725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542"/>
      <w:bookmarkEnd w:id="11"/>
      <w:r>
        <w:rPr>
          <w:rFonts w:ascii="Times New Roman" w:hAnsi="Times New Roman" w:cs="Times New Roman"/>
          <w:sz w:val="28"/>
          <w:szCs w:val="28"/>
        </w:rPr>
        <w:t>Сводный акт</w:t>
      </w:r>
    </w:p>
    <w:p w14:paraId="09C24517" w14:textId="77777777" w:rsidR="00C75034" w:rsidRDefault="00725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списание основных средств с баланса _________________</w:t>
      </w:r>
    </w:p>
    <w:p w14:paraId="7CE13B19" w14:textId="77777777" w:rsidR="00C75034" w:rsidRDefault="00223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 на _______________</w:t>
      </w:r>
    </w:p>
    <w:p w14:paraId="67A533AD" w14:textId="77777777" w:rsidR="00C75034" w:rsidRDefault="00C75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BC6EF4" w14:textId="77777777" w:rsidR="002235BE" w:rsidRDefault="00223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F97131" w14:textId="77777777" w:rsidR="00C75034" w:rsidRDefault="00C75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981"/>
        <w:tblW w:w="998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275"/>
        <w:gridCol w:w="851"/>
        <w:gridCol w:w="1134"/>
        <w:gridCol w:w="850"/>
        <w:gridCol w:w="1134"/>
        <w:gridCol w:w="1276"/>
        <w:gridCol w:w="1276"/>
      </w:tblGrid>
      <w:tr w:rsidR="00BB174F" w:rsidRPr="00BF5B5B" w14:paraId="7F0E38B2" w14:textId="77777777" w:rsidTr="002235BE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2384" w14:textId="77777777" w:rsidR="00BB174F" w:rsidRPr="00BF5B5B" w:rsidRDefault="00BB174F" w:rsidP="002235BE">
            <w:pPr>
              <w:pStyle w:val="ConsPlusNormal"/>
              <w:jc w:val="center"/>
            </w:pPr>
            <w:r w:rsidRPr="00BF5B5B">
              <w:rPr>
                <w:rFonts w:ascii="Times New Roman" w:hAnsi="Times New Roman" w:cs="Times New Roman"/>
              </w:rPr>
              <w:t>N № п/п</w:t>
            </w:r>
            <w:bookmarkStart w:id="12" w:name="__UnoMark__10198_3068548777"/>
            <w:bookmarkEnd w:id="1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5A11" w14:textId="77777777" w:rsidR="00BB174F" w:rsidRPr="00BF5B5B" w:rsidRDefault="00BB174F" w:rsidP="002235BE">
            <w:pPr>
              <w:pStyle w:val="ConsPlusNormal"/>
              <w:ind w:firstLine="0"/>
              <w:jc w:val="center"/>
            </w:pPr>
            <w:bookmarkStart w:id="13" w:name="__UnoMark__10199_3068548777"/>
            <w:bookmarkEnd w:id="13"/>
            <w:r w:rsidRPr="00BF5B5B">
              <w:rPr>
                <w:rFonts w:ascii="Times New Roman" w:hAnsi="Times New Roman" w:cs="Times New Roman"/>
              </w:rPr>
              <w:t>Наименование основных средств</w:t>
            </w:r>
            <w:bookmarkStart w:id="14" w:name="__UnoMark__10200_3068548777"/>
            <w:bookmarkEnd w:id="1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1339" w14:textId="77777777" w:rsidR="00BB174F" w:rsidRPr="00BF5B5B" w:rsidRDefault="00BB174F" w:rsidP="002235BE">
            <w:pPr>
              <w:pStyle w:val="ConsPlusNormal"/>
              <w:ind w:firstLine="0"/>
              <w:jc w:val="center"/>
            </w:pPr>
            <w:bookmarkStart w:id="15" w:name="__UnoMark__10201_3068548777"/>
            <w:bookmarkEnd w:id="15"/>
            <w:r w:rsidRPr="00BF5B5B">
              <w:rPr>
                <w:rFonts w:ascii="Times New Roman" w:hAnsi="Times New Roman" w:cs="Times New Roman"/>
              </w:rPr>
              <w:t>Год изготовления</w:t>
            </w:r>
            <w:bookmarkStart w:id="16" w:name="__UnoMark__10202_3068548777"/>
            <w:bookmarkEnd w:id="1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2B67" w14:textId="77777777" w:rsidR="00BB174F" w:rsidRPr="00BF5B5B" w:rsidRDefault="00BB174F" w:rsidP="002235BE">
            <w:pPr>
              <w:pStyle w:val="ConsPlusNormal"/>
              <w:ind w:hanging="37"/>
              <w:jc w:val="center"/>
            </w:pPr>
            <w:bookmarkStart w:id="17" w:name="__UnoMark__10203_3068548777"/>
            <w:bookmarkEnd w:id="17"/>
            <w:r w:rsidRPr="00BF5B5B">
              <w:rPr>
                <w:rFonts w:ascii="Times New Roman" w:hAnsi="Times New Roman" w:cs="Times New Roman"/>
              </w:rPr>
              <w:t>Инв. номер</w:t>
            </w:r>
            <w:bookmarkStart w:id="18" w:name="__UnoMark__10204_3068548777"/>
            <w:bookmarkEnd w:id="1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E303" w14:textId="77777777" w:rsidR="00BB174F" w:rsidRPr="00BF5B5B" w:rsidRDefault="00BB174F" w:rsidP="002235BE">
            <w:pPr>
              <w:pStyle w:val="ConsPlusNormal"/>
              <w:ind w:firstLine="0"/>
              <w:jc w:val="center"/>
            </w:pPr>
            <w:bookmarkStart w:id="19" w:name="__UnoMark__10205_3068548777"/>
            <w:bookmarkEnd w:id="19"/>
            <w:r w:rsidRPr="00BF5B5B">
              <w:rPr>
                <w:rFonts w:ascii="Times New Roman" w:hAnsi="Times New Roman" w:cs="Times New Roman"/>
              </w:rPr>
              <w:t>Балансовая стоимость</w:t>
            </w:r>
            <w:bookmarkStart w:id="20" w:name="__UnoMark__10206_3068548777"/>
            <w:bookmarkEnd w:id="2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D235" w14:textId="77777777" w:rsidR="00BB174F" w:rsidRPr="00BF5B5B" w:rsidRDefault="00BB174F" w:rsidP="002235BE">
            <w:pPr>
              <w:pStyle w:val="ConsPlusNormal"/>
              <w:ind w:firstLine="16"/>
              <w:jc w:val="center"/>
            </w:pPr>
            <w:bookmarkStart w:id="21" w:name="__UnoMark__10207_3068548777"/>
            <w:bookmarkEnd w:id="21"/>
            <w:r w:rsidRPr="00BF5B5B">
              <w:rPr>
                <w:rFonts w:ascii="Times New Roman" w:hAnsi="Times New Roman" w:cs="Times New Roman"/>
              </w:rPr>
              <w:t>Износ</w:t>
            </w:r>
            <w:bookmarkStart w:id="22" w:name="__UnoMark__10208_3068548777"/>
            <w:bookmarkEnd w:id="2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EA76" w14:textId="77777777" w:rsidR="00BB174F" w:rsidRPr="00BF5B5B" w:rsidRDefault="00BB174F" w:rsidP="002235BE">
            <w:pPr>
              <w:pStyle w:val="ConsPlusNormal"/>
              <w:ind w:firstLine="18"/>
              <w:jc w:val="center"/>
            </w:pPr>
            <w:bookmarkStart w:id="23" w:name="__UnoMark__10209_3068548777"/>
            <w:bookmarkEnd w:id="23"/>
            <w:r w:rsidRPr="00BF5B5B">
              <w:rPr>
                <w:rFonts w:ascii="Times New Roman" w:hAnsi="Times New Roman" w:cs="Times New Roman"/>
              </w:rPr>
              <w:t>Остаточная стоимость</w:t>
            </w:r>
            <w:bookmarkStart w:id="24" w:name="__UnoMark__10210_3068548777"/>
            <w:bookmarkEnd w:id="2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74FB" w14:textId="77777777" w:rsidR="00BB174F" w:rsidRPr="00BF5B5B" w:rsidRDefault="00BB174F" w:rsidP="002235BE">
            <w:pPr>
              <w:pStyle w:val="ConsPlusNormal"/>
              <w:ind w:hanging="96"/>
              <w:jc w:val="center"/>
            </w:pPr>
            <w:bookmarkStart w:id="25" w:name="__UnoMark__10211_3068548777"/>
            <w:bookmarkEnd w:id="25"/>
            <w:r w:rsidRPr="00BF5B5B">
              <w:rPr>
                <w:rFonts w:ascii="Times New Roman" w:hAnsi="Times New Roman" w:cs="Times New Roman"/>
              </w:rPr>
              <w:t>№ и дата утверждения акта ОС-4</w:t>
            </w:r>
            <w:bookmarkStart w:id="26" w:name="__UnoMark__10212_3068548777"/>
            <w:bookmarkEnd w:id="26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78EE" w14:textId="77777777" w:rsidR="00BB174F" w:rsidRPr="00BF5B5B" w:rsidRDefault="00BB174F" w:rsidP="002235BE">
            <w:pPr>
              <w:pStyle w:val="ConsPlusNormal"/>
              <w:ind w:firstLine="0"/>
              <w:jc w:val="center"/>
            </w:pPr>
            <w:bookmarkStart w:id="27" w:name="__UnoMark__10213_3068548777"/>
            <w:bookmarkEnd w:id="27"/>
            <w:r w:rsidRPr="00BF5B5B">
              <w:rPr>
                <w:rFonts w:ascii="Times New Roman" w:hAnsi="Times New Roman" w:cs="Times New Roman"/>
              </w:rPr>
              <w:t>Причина списания</w:t>
            </w:r>
            <w:bookmarkStart w:id="28" w:name="__UnoMark__10214_3068548777"/>
            <w:bookmarkEnd w:id="28"/>
          </w:p>
        </w:tc>
      </w:tr>
      <w:tr w:rsidR="002235BE" w:rsidRPr="00BF5B5B" w14:paraId="201E215E" w14:textId="77777777" w:rsidTr="002235BE">
        <w:trPr>
          <w:trHeight w:val="12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F6C7" w14:textId="77777777" w:rsidR="002235BE" w:rsidRPr="002235BE" w:rsidRDefault="002235BE" w:rsidP="002235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22B5" w14:textId="77777777" w:rsidR="002235BE" w:rsidRPr="002235BE" w:rsidRDefault="002235BE" w:rsidP="00223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619C" w14:textId="77777777" w:rsidR="002235BE" w:rsidRPr="002235BE" w:rsidRDefault="002235BE" w:rsidP="00223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47B5" w14:textId="77777777" w:rsidR="002235BE" w:rsidRPr="002235BE" w:rsidRDefault="002235BE" w:rsidP="002235BE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C0C5" w14:textId="77777777" w:rsidR="002235BE" w:rsidRPr="002235BE" w:rsidRDefault="002235BE" w:rsidP="00223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337C" w14:textId="77777777" w:rsidR="002235BE" w:rsidRPr="002235BE" w:rsidRDefault="002235BE" w:rsidP="002235BE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907CA" w14:textId="77777777" w:rsidR="002235BE" w:rsidRPr="002235BE" w:rsidRDefault="002235BE" w:rsidP="002235B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D83B" w14:textId="77777777" w:rsidR="002235BE" w:rsidRPr="002235BE" w:rsidRDefault="002235BE" w:rsidP="002235BE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0F0C" w14:textId="77777777" w:rsidR="002235BE" w:rsidRPr="002235BE" w:rsidRDefault="002235BE" w:rsidP="00223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74F" w:rsidRPr="00BF5B5B" w14:paraId="370BFDD0" w14:textId="77777777" w:rsidTr="002235BE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DD1A" w14:textId="77777777" w:rsidR="00BB174F" w:rsidRPr="00BF5B5B" w:rsidRDefault="00692B4C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9" w:name="__UnoMark__10216_3068548777"/>
            <w:bookmarkStart w:id="30" w:name="__UnoMark__10215_3068548777"/>
            <w:bookmarkEnd w:id="29"/>
            <w:bookmarkEnd w:id="30"/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1301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1" w:name="__UnoMark__10218_3068548777"/>
            <w:bookmarkStart w:id="32" w:name="__UnoMark__10217_3068548777"/>
            <w:bookmarkEnd w:id="31"/>
            <w:bookmarkEnd w:id="3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AB7B4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3" w:name="__UnoMark__10220_3068548777"/>
            <w:bookmarkStart w:id="34" w:name="__UnoMark__10219_3068548777"/>
            <w:bookmarkEnd w:id="33"/>
            <w:bookmarkEnd w:id="3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198E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" w:name="__UnoMark__10222_3068548777"/>
            <w:bookmarkStart w:id="36" w:name="__UnoMark__10221_3068548777"/>
            <w:bookmarkEnd w:id="35"/>
            <w:bookmarkEnd w:id="3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3A06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7" w:name="__UnoMark__10224_3068548777"/>
            <w:bookmarkStart w:id="38" w:name="__UnoMark__10223_3068548777"/>
            <w:bookmarkEnd w:id="37"/>
            <w:bookmarkEnd w:id="3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BF0F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9" w:name="__UnoMark__10226_3068548777"/>
            <w:bookmarkStart w:id="40" w:name="__UnoMark__10225_3068548777"/>
            <w:bookmarkEnd w:id="39"/>
            <w:bookmarkEnd w:id="4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9C36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1" w:name="__UnoMark__10228_3068548777"/>
            <w:bookmarkStart w:id="42" w:name="__UnoMark__10227_3068548777"/>
            <w:bookmarkEnd w:id="41"/>
            <w:bookmarkEnd w:id="4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7D76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3" w:name="__UnoMark__10230_3068548777"/>
            <w:bookmarkStart w:id="44" w:name="__UnoMark__10229_3068548777"/>
            <w:bookmarkEnd w:id="43"/>
            <w:bookmarkEnd w:id="44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FA66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5" w:name="__UnoMark__10232_3068548777"/>
            <w:bookmarkStart w:id="46" w:name="__UnoMark__10231_3068548777"/>
            <w:bookmarkEnd w:id="45"/>
            <w:bookmarkEnd w:id="46"/>
          </w:p>
        </w:tc>
      </w:tr>
      <w:tr w:rsidR="00BB174F" w:rsidRPr="00BF5B5B" w14:paraId="247752DD" w14:textId="77777777" w:rsidTr="002235BE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D779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7" w:name="__UnoMark__10234_3068548777"/>
            <w:bookmarkStart w:id="48" w:name="__UnoMark__10233_3068548777"/>
            <w:bookmarkEnd w:id="47"/>
            <w:bookmarkEnd w:id="48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1EAA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9" w:name="__UnoMark__10236_3068548777"/>
            <w:bookmarkStart w:id="50" w:name="__UnoMark__10235_3068548777"/>
            <w:bookmarkEnd w:id="49"/>
            <w:bookmarkEnd w:id="5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3433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1" w:name="__UnoMark__10238_3068548777"/>
            <w:bookmarkStart w:id="52" w:name="__UnoMark__10237_3068548777"/>
            <w:bookmarkEnd w:id="51"/>
            <w:bookmarkEnd w:id="5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7D90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3" w:name="__UnoMark__10240_3068548777"/>
            <w:bookmarkStart w:id="54" w:name="__UnoMark__10239_3068548777"/>
            <w:bookmarkEnd w:id="53"/>
            <w:bookmarkEnd w:id="5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F2E0" w14:textId="77777777" w:rsidR="00BB174F" w:rsidRPr="00BF5B5B" w:rsidRDefault="00BB174F" w:rsidP="002235BE">
            <w:pPr>
              <w:pStyle w:val="ConsPlusNormal"/>
              <w:ind w:firstLine="0"/>
            </w:pPr>
            <w:bookmarkStart w:id="55" w:name="__UnoMark__10241_3068548777"/>
            <w:bookmarkEnd w:id="55"/>
            <w:r w:rsidRPr="00BF5B5B">
              <w:rPr>
                <w:rFonts w:ascii="Times New Roman" w:hAnsi="Times New Roman" w:cs="Times New Roman"/>
              </w:rPr>
              <w:t>ИТОГО</w:t>
            </w:r>
            <w:bookmarkStart w:id="56" w:name="__UnoMark__10242_3068548777"/>
            <w:bookmarkEnd w:id="5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5511" w14:textId="77777777" w:rsidR="00BB174F" w:rsidRPr="00BF5B5B" w:rsidRDefault="00BB174F" w:rsidP="002235BE">
            <w:pPr>
              <w:pStyle w:val="ConsPlusNormal"/>
              <w:ind w:firstLine="0"/>
              <w:jc w:val="both"/>
            </w:pPr>
            <w:bookmarkStart w:id="57" w:name="__UnoMark__10243_3068548777"/>
            <w:bookmarkEnd w:id="57"/>
            <w:r w:rsidRPr="00BF5B5B">
              <w:rPr>
                <w:rFonts w:ascii="Times New Roman" w:hAnsi="Times New Roman" w:cs="Times New Roman"/>
              </w:rPr>
              <w:t>ИТОГО</w:t>
            </w:r>
            <w:bookmarkStart w:id="58" w:name="__UnoMark__10244_3068548777"/>
            <w:bookmarkEnd w:id="5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30EA" w14:textId="77777777" w:rsidR="00BB174F" w:rsidRPr="00BF5B5B" w:rsidRDefault="00BB174F" w:rsidP="002235BE">
            <w:pPr>
              <w:pStyle w:val="ConsPlusNormal"/>
              <w:ind w:firstLine="0"/>
            </w:pPr>
            <w:bookmarkStart w:id="59" w:name="__UnoMark__10245_3068548777"/>
            <w:bookmarkEnd w:id="59"/>
            <w:r w:rsidRPr="00BF5B5B">
              <w:rPr>
                <w:rFonts w:ascii="Times New Roman" w:hAnsi="Times New Roman" w:cs="Times New Roman"/>
              </w:rPr>
              <w:t>ИТОГО</w:t>
            </w:r>
            <w:bookmarkStart w:id="60" w:name="__UnoMark__10246_3068548777"/>
            <w:bookmarkEnd w:id="6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3C47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1" w:name="__UnoMark__10248_3068548777"/>
            <w:bookmarkStart w:id="62" w:name="__UnoMark__10247_3068548777"/>
            <w:bookmarkEnd w:id="61"/>
            <w:bookmarkEnd w:id="6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3D46" w14:textId="77777777" w:rsidR="00BB174F" w:rsidRPr="00BF5B5B" w:rsidRDefault="00BB174F" w:rsidP="002235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3" w:name="__UnoMark__10249_3068548777"/>
            <w:bookmarkEnd w:id="63"/>
          </w:p>
        </w:tc>
      </w:tr>
    </w:tbl>
    <w:p w14:paraId="10B2B71D" w14:textId="77777777" w:rsidR="00C75034" w:rsidRDefault="00C75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278A4F" w14:textId="77777777" w:rsidR="00C75034" w:rsidRDefault="00C75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F1CA13" w14:textId="77777777" w:rsidR="00C75034" w:rsidRDefault="00725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 (Ф.И.О.) </w:t>
      </w:r>
    </w:p>
    <w:p w14:paraId="7881AE55" w14:textId="662057FE" w:rsidR="00616C63" w:rsidRPr="00E41EAE" w:rsidRDefault="002235BE" w:rsidP="00E41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616C63" w:rsidRPr="00E41EAE" w:rsidSect="00E736B6">
      <w:pgSz w:w="11906" w:h="16838"/>
      <w:pgMar w:top="1134" w:right="567" w:bottom="851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2D3"/>
    <w:multiLevelType w:val="multilevel"/>
    <w:tmpl w:val="06F66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0629E7"/>
    <w:multiLevelType w:val="multilevel"/>
    <w:tmpl w:val="97AAF8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1B0B92"/>
    <w:multiLevelType w:val="multilevel"/>
    <w:tmpl w:val="2796269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34"/>
    <w:rsid w:val="000A42D2"/>
    <w:rsid w:val="000D10FD"/>
    <w:rsid w:val="00115985"/>
    <w:rsid w:val="00186C23"/>
    <w:rsid w:val="00207C1D"/>
    <w:rsid w:val="002235BE"/>
    <w:rsid w:val="0025403B"/>
    <w:rsid w:val="002F1B75"/>
    <w:rsid w:val="003070F0"/>
    <w:rsid w:val="0033619C"/>
    <w:rsid w:val="003523FB"/>
    <w:rsid w:val="003D1FE0"/>
    <w:rsid w:val="003F786A"/>
    <w:rsid w:val="004B685E"/>
    <w:rsid w:val="004D1F38"/>
    <w:rsid w:val="004E289E"/>
    <w:rsid w:val="00534FC6"/>
    <w:rsid w:val="00611BE3"/>
    <w:rsid w:val="00616C63"/>
    <w:rsid w:val="006623F1"/>
    <w:rsid w:val="00692B4C"/>
    <w:rsid w:val="006A5DC8"/>
    <w:rsid w:val="00725EAC"/>
    <w:rsid w:val="00772C0E"/>
    <w:rsid w:val="00787B81"/>
    <w:rsid w:val="008E532B"/>
    <w:rsid w:val="009D1611"/>
    <w:rsid w:val="00A6543C"/>
    <w:rsid w:val="00AE77FB"/>
    <w:rsid w:val="00BB174F"/>
    <w:rsid w:val="00BE727E"/>
    <w:rsid w:val="00BF5B5B"/>
    <w:rsid w:val="00C75034"/>
    <w:rsid w:val="00C75ED6"/>
    <w:rsid w:val="00D10D50"/>
    <w:rsid w:val="00E41EAE"/>
    <w:rsid w:val="00E4308C"/>
    <w:rsid w:val="00E5442D"/>
    <w:rsid w:val="00E5539A"/>
    <w:rsid w:val="00E736B6"/>
    <w:rsid w:val="00EB020C"/>
    <w:rsid w:val="00F41A52"/>
    <w:rsid w:val="00F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EC33"/>
  <w15:docId w15:val="{63FD4E66-CB1E-4DFB-82DD-FAEC091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7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007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0070E"/>
    <w:rPr>
      <w:color w:val="0563C1" w:themeColor="hyperlink"/>
      <w:u w:val="single"/>
    </w:rPr>
  </w:style>
  <w:style w:type="character" w:styleId="a4">
    <w:name w:val="Strong"/>
    <w:basedOn w:val="a0"/>
    <w:qFormat/>
    <w:rsid w:val="00F0070E"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rsid w:val="00F0070E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F0070E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customStyle="1" w:styleId="10">
    <w:name w:val="Обычный1"/>
    <w:qFormat/>
    <w:rsid w:val="00F0070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Заголовок 11"/>
    <w:next w:val="a"/>
    <w:qFormat/>
    <w:rsid w:val="00F0070E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qFormat/>
    <w:rsid w:val="00F0070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List Paragraph"/>
    <w:basedOn w:val="a"/>
    <w:uiPriority w:val="34"/>
    <w:qFormat/>
    <w:rsid w:val="00F0070E"/>
    <w:pPr>
      <w:ind w:left="720"/>
      <w:contextualSpacing/>
    </w:pPr>
  </w:style>
  <w:style w:type="paragraph" w:customStyle="1" w:styleId="ab">
    <w:name w:val="Текст акта"/>
    <w:qFormat/>
    <w:rsid w:val="00F0070E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BF5B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5B5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E727E"/>
    <w:pPr>
      <w:suppressAutoHyphens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045EACC61419E833D25877F80E182276D35E067484882A4FCD62155DC2DF775E2A2ACC6ED0EF3A0BAF47480H1f0H" TargetMode="External"/><Relationship Id="rId13" Type="http://schemas.openxmlformats.org/officeDocument/2006/relationships/hyperlink" Target="consultantplus://offline/ref=87F045EACC61419E833D25877F80E182206635E9684B4882A4FCD62155DC2DF775E2A2ACC6ED0EF3A0BAF47480H1f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045EACC61419E833D25877F80E182276F34E0684B4882A4FCD62155DC2DF775E2A2ACC6ED0EF3A0BAF47480H1f0H" TargetMode="External"/><Relationship Id="rId12" Type="http://schemas.openxmlformats.org/officeDocument/2006/relationships/hyperlink" Target="consultantplus://offline/ref=87F045EACC61419E833D25877F80E182276D35E067484882A4FCD62155DC2DF775E2A2ACC6ED0EF3A0BAF47480H1f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F045EACC61419E833D3B8A69ECB68F2B6562EC6F4A46DCF0A8D0760A8C2BA227A2FCF584AB1DF2A3A4F7768518AF76C5877B43803A7892E6DFA825HEf6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F045EACC61419E833D25877F80E182276F34E0684B4882A4FCD62155DC2DF775E2A2ACC6ED0EF3A0BAF47480H1f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F045EACC61419E833D25877F80E182276D3DE9664C4882A4FCD62155DC2DF775E2A2ACC6ED0EF3A0BAF47480H1f0H" TargetMode="External"/><Relationship Id="rId10" Type="http://schemas.openxmlformats.org/officeDocument/2006/relationships/hyperlink" Target="consultantplus://offline/ref=87F045EACC61419E833D3B8A69ECB68F2B6562EC6F4A45D7FBAFD0760A8C2BA227A2FCF584AB1DF2A3A4F6758018AF76C5877B43803A7892E6DFA825HEf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045EACC61419E833D3B8A69ECB68F2B6562EC6F4B47D2FAAED0760A8C2BA227A2FCF584AB1DF2A3A4F6758118AF76C5877B43803A7892E6DFA825HEf6H" TargetMode="External"/><Relationship Id="rId14" Type="http://schemas.openxmlformats.org/officeDocument/2006/relationships/hyperlink" Target="consultantplus://offline/ref=87F045EACC61419E833D25877F80E182276D38E96F444882A4FCD62155DC2DF775E2A2ACC6ED0EF3A0BAF47480H1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91BF-3F8B-47C5-9692-F30894A1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dc:description/>
  <cp:lastModifiedBy>313-DUMAKMO-1</cp:lastModifiedBy>
  <cp:revision>22</cp:revision>
  <cp:lastPrinted>2023-03-24T05:18:00Z</cp:lastPrinted>
  <dcterms:created xsi:type="dcterms:W3CDTF">2020-12-17T10:09:00Z</dcterms:created>
  <dcterms:modified xsi:type="dcterms:W3CDTF">2023-03-24T05:19:00Z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