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B8F1" w14:textId="6F664273" w:rsidR="0021145C" w:rsidRPr="0021145C" w:rsidRDefault="0021145C" w:rsidP="00366965">
      <w:pPr>
        <w:suppressAutoHyphens/>
        <w:jc w:val="center"/>
        <w:rPr>
          <w:b/>
          <w:szCs w:val="28"/>
          <w:lang w:eastAsia="zh-CN"/>
        </w:rPr>
      </w:pPr>
      <w:r w:rsidRPr="0021145C">
        <w:rPr>
          <w:rFonts w:eastAsia="Calibri"/>
          <w:noProof/>
          <w:szCs w:val="28"/>
        </w:rPr>
        <w:drawing>
          <wp:inline distT="0" distB="0" distL="0" distR="0" wp14:anchorId="4C9F7C56" wp14:editId="744E1A16">
            <wp:extent cx="5143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66" t="-2025" r="-2466" b="-2025"/>
                    <a:stretch>
                      <a:fillRect/>
                    </a:stretch>
                  </pic:blipFill>
                  <pic:spPr bwMode="auto">
                    <a:xfrm>
                      <a:off x="0" y="0"/>
                      <a:ext cx="514350" cy="619125"/>
                    </a:xfrm>
                    <a:prstGeom prst="rect">
                      <a:avLst/>
                    </a:prstGeom>
                    <a:solidFill>
                      <a:srgbClr val="FFFFFF"/>
                    </a:solidFill>
                    <a:ln>
                      <a:noFill/>
                    </a:ln>
                  </pic:spPr>
                </pic:pic>
              </a:graphicData>
            </a:graphic>
          </wp:inline>
        </w:drawing>
      </w:r>
    </w:p>
    <w:p w14:paraId="1871B086" w14:textId="77777777" w:rsidR="0021145C" w:rsidRPr="0021145C" w:rsidRDefault="0021145C" w:rsidP="0021145C">
      <w:pPr>
        <w:suppressAutoHyphens/>
        <w:jc w:val="center"/>
        <w:rPr>
          <w:sz w:val="24"/>
          <w:lang w:eastAsia="zh-CN"/>
        </w:rPr>
      </w:pPr>
      <w:r w:rsidRPr="0021145C">
        <w:rPr>
          <w:b/>
          <w:szCs w:val="28"/>
          <w:lang w:eastAsia="zh-CN"/>
        </w:rPr>
        <w:t>ДУМА</w:t>
      </w:r>
    </w:p>
    <w:p w14:paraId="5C8DB648" w14:textId="77777777" w:rsidR="0021145C" w:rsidRPr="0021145C" w:rsidRDefault="0021145C" w:rsidP="0021145C">
      <w:pPr>
        <w:suppressAutoHyphens/>
        <w:jc w:val="center"/>
        <w:rPr>
          <w:sz w:val="24"/>
          <w:lang w:eastAsia="zh-CN"/>
        </w:rPr>
      </w:pPr>
      <w:r w:rsidRPr="0021145C">
        <w:rPr>
          <w:b/>
          <w:szCs w:val="28"/>
          <w:lang w:eastAsia="zh-CN"/>
        </w:rPr>
        <w:t>КУДЫМКАРСКОГО МУНИЦИПАЛЬНОГО ОКРУГА</w:t>
      </w:r>
    </w:p>
    <w:p w14:paraId="4396CB70" w14:textId="77777777" w:rsidR="0021145C" w:rsidRPr="0021145C" w:rsidRDefault="0021145C" w:rsidP="0021145C">
      <w:pPr>
        <w:suppressAutoHyphens/>
        <w:spacing w:line="360" w:lineRule="auto"/>
        <w:jc w:val="center"/>
        <w:rPr>
          <w:sz w:val="24"/>
          <w:lang w:eastAsia="zh-CN"/>
        </w:rPr>
      </w:pPr>
      <w:r w:rsidRPr="0021145C">
        <w:rPr>
          <w:b/>
          <w:szCs w:val="28"/>
          <w:lang w:eastAsia="zh-CN"/>
        </w:rPr>
        <w:t>ПЕРМСКОГО КРАЯ</w:t>
      </w:r>
    </w:p>
    <w:p w14:paraId="0B075504" w14:textId="77777777" w:rsidR="0021145C" w:rsidRPr="0021145C" w:rsidRDefault="0021145C" w:rsidP="0021145C">
      <w:pPr>
        <w:suppressAutoHyphens/>
        <w:jc w:val="center"/>
        <w:rPr>
          <w:sz w:val="24"/>
          <w:lang w:eastAsia="zh-CN"/>
        </w:rPr>
      </w:pPr>
      <w:r w:rsidRPr="0021145C">
        <w:rPr>
          <w:b/>
          <w:szCs w:val="28"/>
          <w:lang w:eastAsia="zh-CN"/>
        </w:rPr>
        <w:t>ПЕРВЫЙ СОЗЫВ</w:t>
      </w:r>
    </w:p>
    <w:p w14:paraId="33553F50" w14:textId="77777777" w:rsidR="0021145C" w:rsidRPr="0021145C" w:rsidRDefault="0021145C" w:rsidP="0021145C">
      <w:pPr>
        <w:suppressAutoHyphens/>
        <w:spacing w:before="240"/>
        <w:jc w:val="center"/>
        <w:rPr>
          <w:sz w:val="24"/>
          <w:lang w:eastAsia="zh-CN"/>
        </w:rPr>
      </w:pPr>
      <w:r w:rsidRPr="0021145C">
        <w:rPr>
          <w:b/>
          <w:szCs w:val="28"/>
          <w:lang w:eastAsia="zh-CN"/>
        </w:rPr>
        <w:t>Р Е Ш Е Н И Е</w:t>
      </w:r>
    </w:p>
    <w:p w14:paraId="686AB721" w14:textId="25F97B36" w:rsidR="0021145C" w:rsidRPr="0021145C" w:rsidRDefault="00366965" w:rsidP="0021145C">
      <w:pPr>
        <w:suppressAutoHyphens/>
        <w:spacing w:before="240" w:after="240"/>
        <w:jc w:val="both"/>
        <w:rPr>
          <w:sz w:val="24"/>
          <w:lang w:eastAsia="zh-CN"/>
        </w:rPr>
      </w:pPr>
      <w:r>
        <w:rPr>
          <w:szCs w:val="28"/>
          <w:lang w:eastAsia="zh-CN"/>
        </w:rPr>
        <w:t>24</w:t>
      </w:r>
      <w:r w:rsidR="0021145C" w:rsidRPr="0021145C">
        <w:rPr>
          <w:szCs w:val="28"/>
          <w:lang w:eastAsia="zh-CN"/>
        </w:rPr>
        <w:t>.0</w:t>
      </w:r>
      <w:r>
        <w:rPr>
          <w:szCs w:val="28"/>
          <w:lang w:eastAsia="zh-CN"/>
        </w:rPr>
        <w:t>3</w:t>
      </w:r>
      <w:r w:rsidR="0021145C" w:rsidRPr="0021145C">
        <w:rPr>
          <w:szCs w:val="28"/>
          <w:lang w:eastAsia="zh-CN"/>
        </w:rPr>
        <w:t>.2023</w:t>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r>
      <w:r w:rsidR="0021145C" w:rsidRPr="0021145C">
        <w:rPr>
          <w:szCs w:val="28"/>
          <w:lang w:eastAsia="zh-CN"/>
        </w:rPr>
        <w:tab/>
        <w:t xml:space="preserve">№ </w:t>
      </w:r>
      <w:r>
        <w:rPr>
          <w:szCs w:val="28"/>
          <w:lang w:eastAsia="zh-CN"/>
        </w:rPr>
        <w:t>35</w:t>
      </w:r>
    </w:p>
    <w:p w14:paraId="378AA665" w14:textId="1222E851" w:rsidR="0021145C" w:rsidRDefault="0021145C" w:rsidP="0021145C">
      <w:pPr>
        <w:spacing w:before="120" w:after="120"/>
        <w:ind w:right="3573"/>
        <w:jc w:val="both"/>
        <w:rPr>
          <w:b/>
          <w:bCs/>
          <w:szCs w:val="28"/>
        </w:rPr>
      </w:pPr>
      <w:r>
        <w:rPr>
          <w:b/>
          <w:bCs/>
          <w:szCs w:val="28"/>
        </w:rPr>
        <w:t>Об утверждении Порядка формирования и ведения реестра муниципального имущества Кудымкарского муниципального округа Пермского края</w:t>
      </w:r>
    </w:p>
    <w:p w14:paraId="35256DDF" w14:textId="18784BF7" w:rsidR="001A4941" w:rsidRPr="0092588E" w:rsidRDefault="00A5524D" w:rsidP="0092588E">
      <w:pPr>
        <w:pStyle w:val="Default"/>
        <w:ind w:firstLine="567"/>
        <w:jc w:val="both"/>
        <w:rPr>
          <w:sz w:val="28"/>
          <w:szCs w:val="28"/>
        </w:rPr>
      </w:pPr>
      <w:r w:rsidRPr="0092588E">
        <w:rPr>
          <w:rFonts w:eastAsia="Times New Roman"/>
          <w:color w:val="auto"/>
          <w:sz w:val="28"/>
          <w:szCs w:val="28"/>
          <w:lang w:eastAsia="ru-RU"/>
        </w:rPr>
        <w:t xml:space="preserve">В соответствии с Федеральным </w:t>
      </w:r>
      <w:r w:rsidR="0092588E" w:rsidRPr="0092588E">
        <w:rPr>
          <w:rFonts w:eastAsia="Times New Roman"/>
          <w:color w:val="auto"/>
          <w:sz w:val="28"/>
          <w:szCs w:val="28"/>
          <w:lang w:eastAsia="ru-RU"/>
        </w:rPr>
        <w:t xml:space="preserve">законом </w:t>
      </w:r>
      <w:r w:rsidRPr="0092588E">
        <w:rPr>
          <w:rFonts w:eastAsia="Times New Roman"/>
          <w:color w:val="auto"/>
          <w:sz w:val="28"/>
          <w:szCs w:val="28"/>
          <w:lang w:eastAsia="ru-RU"/>
        </w:rPr>
        <w:t xml:space="preserve">от 06 октября </w:t>
      </w:r>
      <w:smartTag w:uri="urn:schemas-microsoft-com:office:smarttags" w:element="metricconverter">
        <w:smartTagPr>
          <w:attr w:name="ProductID" w:val="2003 г"/>
        </w:smartTagPr>
        <w:r w:rsidRPr="0092588E">
          <w:rPr>
            <w:rFonts w:eastAsia="Times New Roman"/>
            <w:color w:val="auto"/>
            <w:sz w:val="28"/>
            <w:szCs w:val="28"/>
            <w:lang w:eastAsia="ru-RU"/>
          </w:rPr>
          <w:t>2003 г</w:t>
        </w:r>
      </w:smartTag>
      <w:r w:rsidRPr="0092588E">
        <w:rPr>
          <w:rFonts w:eastAsia="Times New Roman"/>
          <w:color w:val="auto"/>
          <w:sz w:val="28"/>
          <w:szCs w:val="28"/>
          <w:lang w:eastAsia="ru-RU"/>
        </w:rPr>
        <w:t xml:space="preserve">. № 131-ФЗ «Об общих принципах организации местного самоуправления в Российской Федерации», </w:t>
      </w:r>
      <w:r w:rsidR="0092588E">
        <w:rPr>
          <w:sz w:val="28"/>
          <w:szCs w:val="28"/>
        </w:rPr>
        <w:t xml:space="preserve">Приказом Министерства экономического развития Российской Федерации от 30 августа 2011г. № 424 «Об утверждении Порядка ведения органами местного самоуправления реестров муниципального имущества», </w:t>
      </w:r>
      <w:r w:rsidRPr="0092588E">
        <w:rPr>
          <w:sz w:val="28"/>
          <w:szCs w:val="28"/>
        </w:rPr>
        <w:t xml:space="preserve">Уставом </w:t>
      </w:r>
      <w:r w:rsidR="0072274F" w:rsidRPr="0092588E">
        <w:rPr>
          <w:sz w:val="28"/>
          <w:szCs w:val="28"/>
        </w:rPr>
        <w:t>Кудымкарского</w:t>
      </w:r>
      <w:r w:rsidRPr="0092588E">
        <w:rPr>
          <w:sz w:val="28"/>
          <w:szCs w:val="28"/>
        </w:rPr>
        <w:t xml:space="preserve"> муниципального округа Пермского края</w:t>
      </w:r>
      <w:r w:rsidR="001A4941" w:rsidRPr="0092588E">
        <w:rPr>
          <w:sz w:val="28"/>
          <w:szCs w:val="28"/>
        </w:rPr>
        <w:t xml:space="preserve"> </w:t>
      </w:r>
      <w:r w:rsidRPr="0092588E">
        <w:rPr>
          <w:sz w:val="28"/>
          <w:szCs w:val="28"/>
        </w:rPr>
        <w:t>Дума</w:t>
      </w:r>
      <w:r w:rsidR="0072274F" w:rsidRPr="0092588E">
        <w:rPr>
          <w:sz w:val="28"/>
          <w:szCs w:val="28"/>
        </w:rPr>
        <w:t xml:space="preserve"> Кудымкарского муниципального округа Пермского края </w:t>
      </w:r>
    </w:p>
    <w:p w14:paraId="77F4CF03" w14:textId="77777777" w:rsidR="001A4941" w:rsidRDefault="00A5524D" w:rsidP="00EC6701">
      <w:pPr>
        <w:pStyle w:val="ac"/>
        <w:spacing w:line="360" w:lineRule="auto"/>
        <w:ind w:firstLine="567"/>
      </w:pPr>
      <w:r>
        <w:t>РЕШАЕТ:</w:t>
      </w:r>
    </w:p>
    <w:p w14:paraId="05B69F7A" w14:textId="77777777" w:rsidR="00A5524D" w:rsidRPr="0092588E" w:rsidRDefault="00A5524D" w:rsidP="001C0868">
      <w:pPr>
        <w:autoSpaceDE w:val="0"/>
        <w:autoSpaceDN w:val="0"/>
        <w:adjustRightInd w:val="0"/>
        <w:ind w:firstLine="567"/>
        <w:jc w:val="both"/>
        <w:rPr>
          <w:rFonts w:eastAsia="Calibri"/>
          <w:szCs w:val="28"/>
          <w:lang w:eastAsia="en-US"/>
        </w:rPr>
      </w:pPr>
      <w:r w:rsidRPr="008C6B4B">
        <w:rPr>
          <w:rFonts w:eastAsia="Calibri"/>
          <w:szCs w:val="28"/>
          <w:lang w:eastAsia="en-US"/>
        </w:rPr>
        <w:t xml:space="preserve">1. </w:t>
      </w:r>
      <w:r>
        <w:rPr>
          <w:rFonts w:eastAsia="Calibri"/>
          <w:szCs w:val="28"/>
          <w:lang w:eastAsia="en-US"/>
        </w:rPr>
        <w:t>Утвердить</w:t>
      </w:r>
      <w:r w:rsidR="004D3855">
        <w:rPr>
          <w:rFonts w:eastAsia="Calibri"/>
          <w:szCs w:val="28"/>
          <w:lang w:eastAsia="en-US"/>
        </w:rPr>
        <w:t xml:space="preserve"> прилагаем</w:t>
      </w:r>
      <w:r w:rsidR="0092588E">
        <w:rPr>
          <w:rFonts w:eastAsia="Calibri"/>
          <w:szCs w:val="28"/>
          <w:lang w:eastAsia="en-US"/>
        </w:rPr>
        <w:t>ый</w:t>
      </w:r>
      <w:r w:rsidR="0072274F">
        <w:rPr>
          <w:rFonts w:eastAsia="Calibri"/>
          <w:szCs w:val="28"/>
          <w:lang w:eastAsia="en-US"/>
        </w:rPr>
        <w:t xml:space="preserve"> </w:t>
      </w:r>
      <w:r w:rsidR="0092588E" w:rsidRPr="0092588E">
        <w:rPr>
          <w:szCs w:val="28"/>
        </w:rPr>
        <w:t>Порядок формирования и ведения реестра муниципального имущества Кудымкарского муниципального округа Пермского края</w:t>
      </w:r>
      <w:r w:rsidRPr="0092588E">
        <w:rPr>
          <w:rFonts w:eastAsia="Calibri"/>
          <w:szCs w:val="28"/>
          <w:lang w:eastAsia="en-US"/>
        </w:rPr>
        <w:t>.</w:t>
      </w:r>
    </w:p>
    <w:p w14:paraId="4A10C8B0" w14:textId="77777777" w:rsidR="00746946" w:rsidRDefault="00A5524D" w:rsidP="0092588E">
      <w:pPr>
        <w:pStyle w:val="af2"/>
        <w:autoSpaceDE w:val="0"/>
        <w:autoSpaceDN w:val="0"/>
        <w:adjustRightInd w:val="0"/>
        <w:ind w:left="0" w:firstLine="567"/>
        <w:jc w:val="both"/>
        <w:rPr>
          <w:szCs w:val="28"/>
        </w:rPr>
      </w:pPr>
      <w:r>
        <w:rPr>
          <w:szCs w:val="28"/>
        </w:rPr>
        <w:t xml:space="preserve">2. </w:t>
      </w:r>
      <w:r w:rsidRPr="00C83636">
        <w:rPr>
          <w:szCs w:val="28"/>
        </w:rPr>
        <w:t>Признать утратившими силу</w:t>
      </w:r>
      <w:r w:rsidR="00746946">
        <w:rPr>
          <w:szCs w:val="28"/>
        </w:rPr>
        <w:t>:</w:t>
      </w:r>
    </w:p>
    <w:p w14:paraId="00EFD8B7" w14:textId="1C1C005A" w:rsidR="00746946" w:rsidRDefault="00746946" w:rsidP="0092588E">
      <w:pPr>
        <w:pStyle w:val="af2"/>
        <w:autoSpaceDE w:val="0"/>
        <w:autoSpaceDN w:val="0"/>
        <w:adjustRightInd w:val="0"/>
        <w:ind w:left="0" w:firstLine="567"/>
        <w:jc w:val="both"/>
        <w:rPr>
          <w:rStyle w:val="af5"/>
          <w:b w:val="0"/>
          <w:lang w:eastAsia="en-US"/>
        </w:rPr>
      </w:pPr>
      <w:r>
        <w:rPr>
          <w:szCs w:val="28"/>
        </w:rPr>
        <w:t xml:space="preserve">решение Думы Кудымкарского муниципального округа Пермского края от </w:t>
      </w:r>
      <w:r>
        <w:rPr>
          <w:rFonts w:eastAsia="Calibri"/>
          <w:bCs/>
          <w:szCs w:val="28"/>
          <w:lang w:eastAsia="en-US"/>
        </w:rPr>
        <w:t>28.05.2020 № 80 «</w:t>
      </w:r>
      <w:r w:rsidRPr="005C5EBC">
        <w:rPr>
          <w:rFonts w:eastAsia="Calibri"/>
          <w:bCs/>
          <w:szCs w:val="28"/>
          <w:lang w:eastAsia="en-US"/>
        </w:rPr>
        <w:t>О принятии проекта решения Думы Кудымкарского муниципального округа Пермского края «Об утверждении Положения о формировании и ведении реестра (перечня) муниципального и</w:t>
      </w:r>
      <w:r w:rsidRPr="005C5EBC">
        <w:rPr>
          <w:rStyle w:val="af5"/>
          <w:b w:val="0"/>
          <w:lang w:eastAsia="en-US"/>
        </w:rPr>
        <w:t>мущества Кудымкарского муниципального округа Пермского края» в первом чтении</w:t>
      </w:r>
      <w:r>
        <w:rPr>
          <w:rStyle w:val="af5"/>
          <w:b w:val="0"/>
          <w:lang w:eastAsia="en-US"/>
        </w:rPr>
        <w:t>»;</w:t>
      </w:r>
    </w:p>
    <w:p w14:paraId="0C59909E" w14:textId="248688D4" w:rsidR="00746946" w:rsidRDefault="00A5524D" w:rsidP="0092588E">
      <w:pPr>
        <w:pStyle w:val="af2"/>
        <w:autoSpaceDE w:val="0"/>
        <w:autoSpaceDN w:val="0"/>
        <w:adjustRightInd w:val="0"/>
        <w:ind w:left="0" w:firstLine="567"/>
        <w:jc w:val="both"/>
        <w:rPr>
          <w:szCs w:val="28"/>
        </w:rPr>
      </w:pPr>
      <w:r w:rsidRPr="00C83636">
        <w:rPr>
          <w:szCs w:val="28"/>
        </w:rPr>
        <w:t>решени</w:t>
      </w:r>
      <w:r w:rsidR="00746946">
        <w:rPr>
          <w:szCs w:val="28"/>
        </w:rPr>
        <w:t xml:space="preserve">е Кудымкарской городской Думы </w:t>
      </w:r>
      <w:r w:rsidR="00746946" w:rsidRPr="005C5EBC">
        <w:rPr>
          <w:szCs w:val="28"/>
        </w:rPr>
        <w:t>от 29.03.2019 № 20</w:t>
      </w:r>
      <w:r w:rsidR="00746946">
        <w:rPr>
          <w:szCs w:val="28"/>
        </w:rPr>
        <w:t xml:space="preserve"> </w:t>
      </w:r>
      <w:r w:rsidR="00746946" w:rsidRPr="005C5EBC">
        <w:rPr>
          <w:szCs w:val="28"/>
        </w:rPr>
        <w:t>«Об утверждении Порядка формирования и ведения реестра муниципального имущества муниципального образования «Городской округ - город Кудымкар»</w:t>
      </w:r>
      <w:r w:rsidR="00746946">
        <w:rPr>
          <w:szCs w:val="28"/>
        </w:rPr>
        <w:t>;</w:t>
      </w:r>
    </w:p>
    <w:p w14:paraId="630DB059" w14:textId="18919825" w:rsidR="00746946" w:rsidRDefault="00746946" w:rsidP="0092588E">
      <w:pPr>
        <w:pStyle w:val="af2"/>
        <w:autoSpaceDE w:val="0"/>
        <w:autoSpaceDN w:val="0"/>
        <w:adjustRightInd w:val="0"/>
        <w:ind w:left="0" w:firstLine="567"/>
        <w:jc w:val="both"/>
        <w:rPr>
          <w:szCs w:val="28"/>
        </w:rPr>
      </w:pPr>
      <w:r w:rsidRPr="00C83636">
        <w:rPr>
          <w:szCs w:val="28"/>
        </w:rPr>
        <w:t>решени</w:t>
      </w:r>
      <w:r>
        <w:rPr>
          <w:szCs w:val="28"/>
        </w:rPr>
        <w:t xml:space="preserve">е Кудымкарской городской Думы </w:t>
      </w:r>
      <w:r w:rsidRPr="005C5EBC">
        <w:rPr>
          <w:szCs w:val="28"/>
        </w:rPr>
        <w:t xml:space="preserve">от </w:t>
      </w:r>
      <w:r>
        <w:t xml:space="preserve">25.12.2020 № 73 </w:t>
      </w:r>
      <w:r w:rsidRPr="005C5EBC">
        <w:t>«</w:t>
      </w:r>
      <w:r w:rsidRPr="005C5EBC">
        <w:rPr>
          <w:szCs w:val="28"/>
        </w:rPr>
        <w:t>О рассмотрении протеста Кудымкарского городского прокурора от 07.12.2020 № 02-20/20 на решение Кудымкарской городской Думы от 29.03.2019 № 20 «Об утверждении Порядка формирования и ведения реестра муниципального имущества муниципального образования «Городской округ – город Кудымкар»</w:t>
      </w:r>
      <w:r>
        <w:rPr>
          <w:szCs w:val="28"/>
        </w:rPr>
        <w:t>.</w:t>
      </w:r>
    </w:p>
    <w:p w14:paraId="1F333F75" w14:textId="78CD89F0" w:rsidR="00A10DD4" w:rsidRDefault="00A10DD4" w:rsidP="00E062C9">
      <w:pPr>
        <w:shd w:val="clear" w:color="auto" w:fill="FFFFFF"/>
        <w:tabs>
          <w:tab w:val="left" w:pos="1080"/>
        </w:tabs>
        <w:spacing w:line="322" w:lineRule="exact"/>
        <w:ind w:left="5" w:firstLine="538"/>
        <w:jc w:val="both"/>
      </w:pPr>
      <w:r>
        <w:t xml:space="preserve">3. Опубликовать настоящее решение </w:t>
      </w:r>
      <w:r w:rsidR="0021145C">
        <w:t xml:space="preserve">в газете «Парма» и разместить </w:t>
      </w:r>
      <w:r w:rsidR="0092602C">
        <w:t>на о</w:t>
      </w:r>
      <w:r>
        <w:t>фициальн</w:t>
      </w:r>
      <w:r w:rsidR="0092602C">
        <w:t>ом</w:t>
      </w:r>
      <w:r>
        <w:t xml:space="preserve"> сайт</w:t>
      </w:r>
      <w:r w:rsidR="0092602C">
        <w:t>е Кудымкарского муниципального округа Пермского края</w:t>
      </w:r>
      <w:r>
        <w:t>.</w:t>
      </w:r>
    </w:p>
    <w:p w14:paraId="0C1623B4" w14:textId="0031B4FA" w:rsidR="00A10DD4" w:rsidRDefault="00A10DD4" w:rsidP="00E062C9">
      <w:pPr>
        <w:shd w:val="clear" w:color="auto" w:fill="FFFFFF"/>
        <w:tabs>
          <w:tab w:val="left" w:pos="1080"/>
        </w:tabs>
        <w:spacing w:line="322" w:lineRule="exact"/>
        <w:ind w:left="5" w:firstLine="538"/>
        <w:jc w:val="both"/>
      </w:pPr>
      <w:r>
        <w:t>4. Настоящее решение вступает в силу после его официального опубликования.</w:t>
      </w:r>
    </w:p>
    <w:p w14:paraId="159E9BDC" w14:textId="77777777" w:rsidR="00366965" w:rsidRDefault="00366965" w:rsidP="00E062C9">
      <w:pPr>
        <w:shd w:val="clear" w:color="auto" w:fill="FFFFFF"/>
        <w:tabs>
          <w:tab w:val="left" w:pos="1080"/>
        </w:tabs>
        <w:spacing w:line="322" w:lineRule="exact"/>
        <w:ind w:left="5" w:firstLine="538"/>
        <w:jc w:val="both"/>
      </w:pPr>
    </w:p>
    <w:p w14:paraId="7C05AA74" w14:textId="77777777" w:rsidR="00366965" w:rsidRDefault="00366965" w:rsidP="00E062C9">
      <w:pPr>
        <w:shd w:val="clear" w:color="auto" w:fill="FFFFFF"/>
        <w:tabs>
          <w:tab w:val="left" w:pos="1080"/>
        </w:tabs>
        <w:spacing w:line="322" w:lineRule="exact"/>
        <w:ind w:left="5" w:firstLine="538"/>
        <w:jc w:val="both"/>
      </w:pPr>
    </w:p>
    <w:p w14:paraId="59E3E0DD" w14:textId="77777777" w:rsidR="00366965" w:rsidRDefault="00366965" w:rsidP="00E062C9">
      <w:pPr>
        <w:shd w:val="clear" w:color="auto" w:fill="FFFFFF"/>
        <w:tabs>
          <w:tab w:val="left" w:pos="1080"/>
        </w:tabs>
        <w:spacing w:line="322" w:lineRule="exact"/>
        <w:ind w:left="5" w:firstLine="538"/>
        <w:jc w:val="both"/>
      </w:pPr>
    </w:p>
    <w:p w14:paraId="0DF886CE" w14:textId="006911FE" w:rsidR="0021145C" w:rsidRDefault="0021145C" w:rsidP="00E062C9">
      <w:pPr>
        <w:shd w:val="clear" w:color="auto" w:fill="FFFFFF"/>
        <w:tabs>
          <w:tab w:val="left" w:pos="1080"/>
        </w:tabs>
        <w:spacing w:line="322" w:lineRule="exact"/>
        <w:ind w:left="5" w:firstLine="538"/>
        <w:jc w:val="both"/>
      </w:pPr>
      <w:r>
        <w:t xml:space="preserve">5. </w:t>
      </w:r>
      <w:r w:rsidR="00192BE8" w:rsidRPr="00192BE8">
        <w:rPr>
          <w:szCs w:val="28"/>
        </w:rPr>
        <w:t>Контроль за исполнением настоящего решения возложить на постоянную комиссию по жилищно-коммунальному хозяйству и муниципальной собственности.</w:t>
      </w:r>
    </w:p>
    <w:p w14:paraId="35A506A7" w14:textId="77777777" w:rsidR="0021145C" w:rsidRDefault="0021145C" w:rsidP="00E062C9">
      <w:pPr>
        <w:shd w:val="clear" w:color="auto" w:fill="FFFFFF"/>
        <w:tabs>
          <w:tab w:val="left" w:pos="1080"/>
        </w:tabs>
        <w:spacing w:line="322" w:lineRule="exact"/>
        <w:ind w:left="5" w:firstLine="538"/>
        <w:jc w:val="both"/>
      </w:pPr>
    </w:p>
    <w:p w14:paraId="7778AB46" w14:textId="77777777" w:rsidR="00A10DD4" w:rsidRDefault="00A10DD4" w:rsidP="00E062C9">
      <w:pPr>
        <w:shd w:val="clear" w:color="auto" w:fill="FFFFFF"/>
        <w:tabs>
          <w:tab w:val="left" w:pos="1080"/>
        </w:tabs>
        <w:spacing w:line="322" w:lineRule="exact"/>
        <w:ind w:left="5" w:firstLine="538"/>
        <w:jc w:val="both"/>
      </w:pPr>
    </w:p>
    <w:p w14:paraId="6B4F96DC" w14:textId="77777777" w:rsidR="00A10DD4" w:rsidRPr="00636283" w:rsidRDefault="00A10DD4" w:rsidP="00E062C9">
      <w:pPr>
        <w:shd w:val="clear" w:color="auto" w:fill="FFFFFF"/>
        <w:tabs>
          <w:tab w:val="left" w:pos="1080"/>
        </w:tabs>
        <w:spacing w:line="322" w:lineRule="exact"/>
        <w:ind w:left="5" w:firstLine="538"/>
        <w:jc w:val="both"/>
        <w:rPr>
          <w:szCs w:val="28"/>
        </w:rPr>
      </w:pPr>
    </w:p>
    <w:tbl>
      <w:tblPr>
        <w:tblpPr w:leftFromText="180" w:rightFromText="180" w:vertAnchor="text" w:horzAnchor="margin" w:tblpY="57"/>
        <w:tblW w:w="10315" w:type="dxa"/>
        <w:tblLook w:val="04A0" w:firstRow="1" w:lastRow="0" w:firstColumn="1" w:lastColumn="0" w:noHBand="0" w:noVBand="1"/>
      </w:tblPr>
      <w:tblGrid>
        <w:gridCol w:w="5070"/>
        <w:gridCol w:w="5245"/>
      </w:tblGrid>
      <w:tr w:rsidR="00E062C9" w:rsidRPr="00D114B1" w14:paraId="66D9F1DF" w14:textId="77777777" w:rsidTr="00AE0BD9">
        <w:tc>
          <w:tcPr>
            <w:tcW w:w="5070" w:type="dxa"/>
          </w:tcPr>
          <w:p w14:paraId="675B6EA1" w14:textId="77777777" w:rsidR="00E062C9" w:rsidRDefault="00E062C9" w:rsidP="00383FDF">
            <w:pPr>
              <w:jc w:val="both"/>
              <w:rPr>
                <w:szCs w:val="28"/>
              </w:rPr>
            </w:pPr>
            <w:r w:rsidRPr="00D114B1">
              <w:rPr>
                <w:szCs w:val="28"/>
              </w:rPr>
              <w:t>Председатель Думы</w:t>
            </w:r>
          </w:p>
          <w:p w14:paraId="39B0084E" w14:textId="77777777" w:rsidR="00E062C9" w:rsidRDefault="00E062C9" w:rsidP="00383FDF">
            <w:pPr>
              <w:jc w:val="both"/>
              <w:rPr>
                <w:szCs w:val="28"/>
              </w:rPr>
            </w:pPr>
            <w:r w:rsidRPr="00D114B1">
              <w:rPr>
                <w:szCs w:val="28"/>
              </w:rPr>
              <w:t>Кудымкарского муниципального</w:t>
            </w:r>
            <w:r w:rsidR="001A4941">
              <w:rPr>
                <w:szCs w:val="28"/>
              </w:rPr>
              <w:t xml:space="preserve"> </w:t>
            </w:r>
            <w:r w:rsidRPr="00D114B1">
              <w:rPr>
                <w:szCs w:val="28"/>
              </w:rPr>
              <w:t>округа Пермского края</w:t>
            </w:r>
          </w:p>
          <w:p w14:paraId="313B6ECE" w14:textId="77777777" w:rsidR="00E062C9" w:rsidRPr="00D114B1" w:rsidRDefault="00E062C9" w:rsidP="00383FDF">
            <w:pPr>
              <w:jc w:val="both"/>
              <w:rPr>
                <w:szCs w:val="28"/>
              </w:rPr>
            </w:pPr>
          </w:p>
          <w:p w14:paraId="50169FD7" w14:textId="77777777" w:rsidR="00E062C9" w:rsidRPr="00D114B1" w:rsidRDefault="00E062C9" w:rsidP="00383FDF">
            <w:pPr>
              <w:widowControl w:val="0"/>
              <w:jc w:val="right"/>
              <w:rPr>
                <w:szCs w:val="28"/>
              </w:rPr>
            </w:pPr>
            <w:r>
              <w:rPr>
                <w:szCs w:val="28"/>
              </w:rPr>
              <w:t>М.А. Петров</w:t>
            </w:r>
          </w:p>
        </w:tc>
        <w:tc>
          <w:tcPr>
            <w:tcW w:w="5245" w:type="dxa"/>
          </w:tcPr>
          <w:p w14:paraId="0EFECE21" w14:textId="77777777" w:rsidR="00E062C9" w:rsidRDefault="00AB40EC" w:rsidP="00383FDF">
            <w:pPr>
              <w:ind w:firstLine="34"/>
              <w:jc w:val="both"/>
              <w:rPr>
                <w:szCs w:val="28"/>
              </w:rPr>
            </w:pPr>
            <w:r>
              <w:rPr>
                <w:szCs w:val="28"/>
              </w:rPr>
              <w:t>Г</w:t>
            </w:r>
            <w:r w:rsidR="00E062C9" w:rsidRPr="00D114B1">
              <w:rPr>
                <w:szCs w:val="28"/>
              </w:rPr>
              <w:t>лав</w:t>
            </w:r>
            <w:r>
              <w:rPr>
                <w:szCs w:val="28"/>
              </w:rPr>
              <w:t>а</w:t>
            </w:r>
            <w:r w:rsidR="00E062C9" w:rsidRPr="00D114B1">
              <w:rPr>
                <w:szCs w:val="28"/>
              </w:rPr>
              <w:t xml:space="preserve"> муниципального округа – глав</w:t>
            </w:r>
            <w:r>
              <w:rPr>
                <w:szCs w:val="28"/>
              </w:rPr>
              <w:t>а</w:t>
            </w:r>
            <w:r w:rsidR="00E062C9" w:rsidRPr="00D114B1">
              <w:rPr>
                <w:szCs w:val="28"/>
              </w:rPr>
              <w:t xml:space="preserve"> администрации Кудымкарского муниципального округа Пермского края</w:t>
            </w:r>
          </w:p>
          <w:p w14:paraId="6036855A" w14:textId="77777777" w:rsidR="00E062C9" w:rsidRPr="00D114B1" w:rsidRDefault="00E062C9" w:rsidP="00383FDF">
            <w:pPr>
              <w:ind w:firstLine="34"/>
              <w:jc w:val="both"/>
              <w:rPr>
                <w:szCs w:val="28"/>
              </w:rPr>
            </w:pPr>
          </w:p>
          <w:p w14:paraId="26A6C4D5" w14:textId="77777777" w:rsidR="00E062C9" w:rsidRPr="00D114B1" w:rsidRDefault="00A10DD4" w:rsidP="00383FDF">
            <w:pPr>
              <w:ind w:firstLine="34"/>
              <w:jc w:val="right"/>
              <w:rPr>
                <w:szCs w:val="28"/>
              </w:rPr>
            </w:pPr>
            <w:r>
              <w:rPr>
                <w:szCs w:val="28"/>
              </w:rPr>
              <w:t>Н. А. Стоянова</w:t>
            </w:r>
          </w:p>
        </w:tc>
      </w:tr>
    </w:tbl>
    <w:p w14:paraId="55CB088E" w14:textId="77777777" w:rsidR="00B972B7" w:rsidRDefault="00B972B7" w:rsidP="00A5524D">
      <w:pPr>
        <w:tabs>
          <w:tab w:val="left" w:pos="142"/>
        </w:tabs>
        <w:autoSpaceDE w:val="0"/>
        <w:autoSpaceDN w:val="0"/>
        <w:adjustRightInd w:val="0"/>
        <w:ind w:firstLine="5670"/>
        <w:jc w:val="both"/>
        <w:rPr>
          <w:rFonts w:eastAsia="Calibri"/>
          <w:szCs w:val="28"/>
          <w:lang w:eastAsia="en-US"/>
        </w:rPr>
      </w:pPr>
    </w:p>
    <w:p w14:paraId="691425D2" w14:textId="77777777" w:rsidR="00EC6701" w:rsidRDefault="00EC6701" w:rsidP="001C0868">
      <w:pPr>
        <w:tabs>
          <w:tab w:val="left" w:pos="142"/>
        </w:tabs>
        <w:autoSpaceDE w:val="0"/>
        <w:autoSpaceDN w:val="0"/>
        <w:adjustRightInd w:val="0"/>
        <w:ind w:firstLine="5245"/>
        <w:jc w:val="both"/>
        <w:rPr>
          <w:rFonts w:eastAsia="Calibri"/>
          <w:sz w:val="24"/>
          <w:lang w:eastAsia="en-US"/>
        </w:rPr>
        <w:sectPr w:rsidR="00EC6701" w:rsidSect="00366965">
          <w:headerReference w:type="even" r:id="rId9"/>
          <w:footerReference w:type="even" r:id="rId10"/>
          <w:footerReference w:type="first" r:id="rId11"/>
          <w:pgSz w:w="11906" w:h="16838"/>
          <w:pgMar w:top="363" w:right="567" w:bottom="1134" w:left="1418" w:header="709" w:footer="709" w:gutter="0"/>
          <w:cols w:space="708"/>
          <w:docGrid w:linePitch="360"/>
        </w:sectPr>
      </w:pPr>
    </w:p>
    <w:p w14:paraId="44FBDB41" w14:textId="77777777" w:rsidR="00A5524D" w:rsidRPr="00387CCB" w:rsidRDefault="00A5524D" w:rsidP="0024090C">
      <w:pPr>
        <w:tabs>
          <w:tab w:val="left" w:pos="142"/>
        </w:tabs>
        <w:autoSpaceDE w:val="0"/>
        <w:autoSpaceDN w:val="0"/>
        <w:adjustRightInd w:val="0"/>
        <w:ind w:firstLine="4962"/>
        <w:jc w:val="both"/>
        <w:rPr>
          <w:rFonts w:eastAsia="Calibri"/>
          <w:szCs w:val="28"/>
          <w:lang w:eastAsia="en-US"/>
        </w:rPr>
      </w:pPr>
      <w:r w:rsidRPr="00387CCB">
        <w:rPr>
          <w:rFonts w:eastAsia="Calibri"/>
          <w:szCs w:val="28"/>
          <w:lang w:eastAsia="en-US"/>
        </w:rPr>
        <w:lastRenderedPageBreak/>
        <w:t>УТВЕРЖДЕНО</w:t>
      </w:r>
    </w:p>
    <w:p w14:paraId="0D173105" w14:textId="14721970" w:rsidR="00A5524D" w:rsidRPr="00387CCB" w:rsidRDefault="00A5524D" w:rsidP="0024090C">
      <w:pPr>
        <w:widowControl w:val="0"/>
        <w:autoSpaceDE w:val="0"/>
        <w:autoSpaceDN w:val="0"/>
        <w:adjustRightInd w:val="0"/>
        <w:ind w:left="4962"/>
        <w:jc w:val="both"/>
        <w:rPr>
          <w:szCs w:val="28"/>
        </w:rPr>
      </w:pPr>
      <w:r w:rsidRPr="00387CCB">
        <w:rPr>
          <w:rFonts w:eastAsia="Calibri"/>
          <w:szCs w:val="28"/>
          <w:lang w:eastAsia="en-US"/>
        </w:rPr>
        <w:t xml:space="preserve">решением Думы </w:t>
      </w:r>
      <w:r w:rsidR="001B2167" w:rsidRPr="00387CCB">
        <w:rPr>
          <w:rFonts w:eastAsia="Calibri"/>
          <w:szCs w:val="28"/>
          <w:lang w:eastAsia="en-US"/>
        </w:rPr>
        <w:t>Кудымкар</w:t>
      </w:r>
      <w:r w:rsidRPr="00387CCB">
        <w:rPr>
          <w:rFonts w:eastAsia="Calibri"/>
          <w:szCs w:val="28"/>
          <w:lang w:eastAsia="en-US"/>
        </w:rPr>
        <w:t>ского муниципального округа</w:t>
      </w:r>
      <w:r w:rsidR="001C0868" w:rsidRPr="00387CCB">
        <w:rPr>
          <w:rFonts w:eastAsia="Calibri"/>
          <w:szCs w:val="28"/>
          <w:lang w:eastAsia="en-US"/>
        </w:rPr>
        <w:t xml:space="preserve"> </w:t>
      </w:r>
      <w:r w:rsidRPr="00387CCB">
        <w:rPr>
          <w:rFonts w:eastAsia="Calibri"/>
          <w:szCs w:val="28"/>
          <w:lang w:eastAsia="en-US"/>
        </w:rPr>
        <w:t>Пермского края</w:t>
      </w:r>
      <w:bookmarkStart w:id="0" w:name="Par34"/>
      <w:bookmarkEnd w:id="0"/>
      <w:r w:rsidR="001C0868" w:rsidRPr="00387CCB">
        <w:rPr>
          <w:rFonts w:eastAsia="Calibri"/>
          <w:szCs w:val="28"/>
          <w:lang w:eastAsia="en-US"/>
        </w:rPr>
        <w:t xml:space="preserve"> </w:t>
      </w:r>
      <w:r w:rsidRPr="00387CCB">
        <w:rPr>
          <w:szCs w:val="28"/>
        </w:rPr>
        <w:t xml:space="preserve">от </w:t>
      </w:r>
      <w:r w:rsidR="00366965">
        <w:rPr>
          <w:szCs w:val="28"/>
        </w:rPr>
        <w:t>24</w:t>
      </w:r>
      <w:r w:rsidR="0024090C">
        <w:rPr>
          <w:szCs w:val="28"/>
        </w:rPr>
        <w:t xml:space="preserve">.03.2023 </w:t>
      </w:r>
      <w:r w:rsidRPr="00387CCB">
        <w:rPr>
          <w:szCs w:val="28"/>
        </w:rPr>
        <w:t xml:space="preserve">№ </w:t>
      </w:r>
      <w:r w:rsidR="00366965">
        <w:rPr>
          <w:szCs w:val="28"/>
        </w:rPr>
        <w:t>35</w:t>
      </w:r>
    </w:p>
    <w:p w14:paraId="4DC04F94" w14:textId="77777777" w:rsidR="001C0868" w:rsidRPr="00387CCB" w:rsidRDefault="001C0868" w:rsidP="00A5524D">
      <w:pPr>
        <w:jc w:val="center"/>
        <w:rPr>
          <w:b/>
          <w:bCs/>
          <w:szCs w:val="28"/>
        </w:rPr>
      </w:pPr>
    </w:p>
    <w:p w14:paraId="65B9B489" w14:textId="77777777" w:rsidR="0092588E" w:rsidRPr="0092588E" w:rsidRDefault="0092588E" w:rsidP="0092588E">
      <w:pPr>
        <w:jc w:val="center"/>
        <w:rPr>
          <w:b/>
          <w:bCs/>
          <w:szCs w:val="28"/>
        </w:rPr>
      </w:pPr>
      <w:r w:rsidRPr="0092588E">
        <w:rPr>
          <w:b/>
          <w:bCs/>
          <w:szCs w:val="28"/>
        </w:rPr>
        <w:t>ПОРЯДОК</w:t>
      </w:r>
    </w:p>
    <w:p w14:paraId="204FC875" w14:textId="77777777" w:rsidR="0092588E" w:rsidRPr="0092588E" w:rsidRDefault="0092588E" w:rsidP="0024090C">
      <w:pPr>
        <w:ind w:left="567" w:right="565"/>
        <w:jc w:val="center"/>
        <w:rPr>
          <w:b/>
          <w:bCs/>
          <w:szCs w:val="28"/>
        </w:rPr>
      </w:pPr>
      <w:r w:rsidRPr="0092588E">
        <w:rPr>
          <w:b/>
          <w:bCs/>
          <w:szCs w:val="28"/>
        </w:rPr>
        <w:t>формирования и ведения реестра муниципального имущества Кудымкарского муниципального округа Пермского края</w:t>
      </w:r>
    </w:p>
    <w:p w14:paraId="73329833" w14:textId="77777777" w:rsidR="0092588E" w:rsidRDefault="0092588E" w:rsidP="0024090C">
      <w:pPr>
        <w:pStyle w:val="Default"/>
        <w:numPr>
          <w:ilvl w:val="0"/>
          <w:numId w:val="7"/>
        </w:numPr>
        <w:spacing w:before="200" w:after="200"/>
        <w:ind w:left="1077"/>
        <w:jc w:val="center"/>
        <w:rPr>
          <w:b/>
          <w:bCs/>
          <w:sz w:val="28"/>
          <w:szCs w:val="28"/>
        </w:rPr>
      </w:pPr>
      <w:r>
        <w:rPr>
          <w:b/>
          <w:bCs/>
          <w:sz w:val="28"/>
          <w:szCs w:val="28"/>
        </w:rPr>
        <w:t>Общие положения</w:t>
      </w:r>
    </w:p>
    <w:p w14:paraId="37565F3B" w14:textId="643268BD" w:rsidR="0092588E" w:rsidRPr="00746946" w:rsidRDefault="0092588E" w:rsidP="0024090C">
      <w:pPr>
        <w:pStyle w:val="Default"/>
        <w:ind w:firstLine="567"/>
        <w:jc w:val="both"/>
        <w:rPr>
          <w:color w:val="auto"/>
          <w:sz w:val="28"/>
          <w:szCs w:val="28"/>
        </w:rPr>
      </w:pPr>
      <w:r>
        <w:rPr>
          <w:sz w:val="28"/>
          <w:szCs w:val="28"/>
        </w:rPr>
        <w:t xml:space="preserve">1.1. Настоящий Порядок устанавливает правила ведения реестра муниципального имущества Кудымкарского муниципального округа Пермского края (далее – реестр), в том числе правила внесения сведений об имуществе в </w:t>
      </w:r>
      <w:r w:rsidRPr="00746946">
        <w:rPr>
          <w:color w:val="auto"/>
          <w:sz w:val="28"/>
          <w:szCs w:val="28"/>
        </w:rPr>
        <w:t xml:space="preserve">реестры, общие требования к порядку предоставления информации из реестров, состав информации о муниципальном имуществе, принадлежащем на вещном </w:t>
      </w:r>
      <w:r w:rsidR="00CB747E" w:rsidRPr="00746946">
        <w:rPr>
          <w:color w:val="auto"/>
          <w:sz w:val="28"/>
          <w:szCs w:val="28"/>
        </w:rPr>
        <w:t xml:space="preserve">(имущественном) праве </w:t>
      </w:r>
      <w:r w:rsidRPr="00746946">
        <w:rPr>
          <w:color w:val="auto"/>
          <w:sz w:val="28"/>
          <w:szCs w:val="28"/>
        </w:rPr>
        <w:t>или в силу закона Кудымкарск</w:t>
      </w:r>
      <w:r w:rsidR="006337D7" w:rsidRPr="00746946">
        <w:rPr>
          <w:color w:val="auto"/>
          <w:sz w:val="28"/>
          <w:szCs w:val="28"/>
        </w:rPr>
        <w:t>ому</w:t>
      </w:r>
      <w:r w:rsidRPr="00746946">
        <w:rPr>
          <w:color w:val="auto"/>
          <w:sz w:val="28"/>
          <w:szCs w:val="28"/>
        </w:rPr>
        <w:t xml:space="preserve"> му</w:t>
      </w:r>
      <w:r w:rsidR="00CB747E" w:rsidRPr="00746946">
        <w:rPr>
          <w:color w:val="auto"/>
          <w:sz w:val="28"/>
          <w:szCs w:val="28"/>
        </w:rPr>
        <w:t>ниципальн</w:t>
      </w:r>
      <w:r w:rsidR="006337D7" w:rsidRPr="00746946">
        <w:rPr>
          <w:color w:val="auto"/>
          <w:sz w:val="28"/>
          <w:szCs w:val="28"/>
        </w:rPr>
        <w:t>ому</w:t>
      </w:r>
      <w:r w:rsidR="00CB747E" w:rsidRPr="00746946">
        <w:rPr>
          <w:color w:val="auto"/>
          <w:sz w:val="28"/>
          <w:szCs w:val="28"/>
        </w:rPr>
        <w:t xml:space="preserve"> округ</w:t>
      </w:r>
      <w:r w:rsidR="006337D7" w:rsidRPr="00746946">
        <w:rPr>
          <w:color w:val="auto"/>
          <w:sz w:val="28"/>
          <w:szCs w:val="28"/>
        </w:rPr>
        <w:t>у</w:t>
      </w:r>
      <w:r w:rsidR="00CB747E" w:rsidRPr="00746946">
        <w:rPr>
          <w:color w:val="auto"/>
          <w:sz w:val="28"/>
          <w:szCs w:val="28"/>
        </w:rPr>
        <w:t xml:space="preserve"> Пермского края</w:t>
      </w:r>
      <w:r w:rsidRPr="00746946">
        <w:rPr>
          <w:color w:val="auto"/>
          <w:sz w:val="28"/>
          <w:szCs w:val="28"/>
        </w:rPr>
        <w:t xml:space="preserve"> (далее - муниципальное образование), муниципальным учреждениям, муниципальным унитарным предприятиям, иным лицам (далее - правообладатель) и подлежащем учету в реестрах.</w:t>
      </w:r>
    </w:p>
    <w:p w14:paraId="079024B1" w14:textId="04BD1099" w:rsidR="0092588E" w:rsidRDefault="0092588E" w:rsidP="0024090C">
      <w:pPr>
        <w:pStyle w:val="Default"/>
        <w:ind w:firstLine="567"/>
        <w:jc w:val="both"/>
        <w:rPr>
          <w:sz w:val="28"/>
          <w:szCs w:val="28"/>
        </w:rPr>
      </w:pPr>
      <w:r>
        <w:rPr>
          <w:sz w:val="28"/>
          <w:szCs w:val="28"/>
        </w:rPr>
        <w:t>1.2. Реестр представляет собой банк данных об объектах, находящихся в муниципальной собственности.</w:t>
      </w:r>
    </w:p>
    <w:p w14:paraId="3FDC4E00" w14:textId="77777777" w:rsidR="0092588E" w:rsidRDefault="0092588E" w:rsidP="0024090C">
      <w:pPr>
        <w:pStyle w:val="Default"/>
        <w:ind w:firstLine="567"/>
        <w:jc w:val="both"/>
        <w:rPr>
          <w:sz w:val="28"/>
          <w:szCs w:val="28"/>
        </w:rPr>
      </w:pPr>
      <w:r>
        <w:rPr>
          <w:sz w:val="28"/>
          <w:szCs w:val="28"/>
        </w:rPr>
        <w:t xml:space="preserve">Объектами учета в реестрах являются: </w:t>
      </w:r>
    </w:p>
    <w:p w14:paraId="01A93C95" w14:textId="7BF6415A" w:rsidR="0092588E" w:rsidRDefault="0092588E" w:rsidP="0024090C">
      <w:pPr>
        <w:pStyle w:val="Default"/>
        <w:ind w:firstLine="567"/>
        <w:jc w:val="both"/>
        <w:rPr>
          <w:sz w:val="28"/>
          <w:szCs w:val="28"/>
        </w:rPr>
      </w:pPr>
      <w:r>
        <w:rPr>
          <w:sz w:val="28"/>
          <w:szCs w:val="28"/>
        </w:rPr>
        <w:t>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не относящиеся к недвижимым и движимым вещам);</w:t>
      </w:r>
    </w:p>
    <w:p w14:paraId="5485C6CA" w14:textId="313621D7" w:rsidR="0092588E" w:rsidRDefault="0092588E" w:rsidP="0024090C">
      <w:pPr>
        <w:pStyle w:val="Default"/>
        <w:ind w:firstLine="567"/>
        <w:jc w:val="both"/>
        <w:rPr>
          <w:sz w:val="28"/>
          <w:szCs w:val="28"/>
        </w:rPr>
      </w:pPr>
      <w:r>
        <w:rPr>
          <w:sz w:val="28"/>
          <w:szCs w:val="28"/>
        </w:rPr>
        <w:t>2)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 174-ФЗ «Об автономных учреждениях», Федеральным законом от 12.01.1996 № 7-ФЗ «О некоммерческих организациях».</w:t>
      </w:r>
    </w:p>
    <w:p w14:paraId="2B282919" w14:textId="0CFA5E09" w:rsidR="0092588E" w:rsidRDefault="0092588E" w:rsidP="0024090C">
      <w:pPr>
        <w:pStyle w:val="Default"/>
        <w:ind w:firstLine="567"/>
        <w:jc w:val="both"/>
        <w:rPr>
          <w:sz w:val="28"/>
          <w:szCs w:val="28"/>
        </w:rPr>
      </w:pPr>
      <w:r>
        <w:rPr>
          <w:sz w:val="28"/>
          <w:szCs w:val="28"/>
        </w:rPr>
        <w:t>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14:paraId="4E8E2444" w14:textId="77777777" w:rsidR="0024090C" w:rsidRDefault="0024090C" w:rsidP="0024090C">
      <w:pPr>
        <w:pStyle w:val="Default"/>
        <w:spacing w:before="200" w:after="200"/>
        <w:jc w:val="center"/>
        <w:rPr>
          <w:b/>
          <w:bCs/>
          <w:sz w:val="28"/>
          <w:szCs w:val="28"/>
        </w:rPr>
      </w:pPr>
    </w:p>
    <w:p w14:paraId="3D3EDA6A" w14:textId="7CC28C52" w:rsidR="00F03D9B" w:rsidRDefault="00F03D9B" w:rsidP="0024090C">
      <w:pPr>
        <w:pStyle w:val="Default"/>
        <w:spacing w:before="200" w:after="200"/>
        <w:jc w:val="center"/>
        <w:rPr>
          <w:b/>
          <w:bCs/>
          <w:sz w:val="28"/>
          <w:szCs w:val="28"/>
        </w:rPr>
      </w:pPr>
      <w:r>
        <w:rPr>
          <w:b/>
          <w:bCs/>
          <w:sz w:val="28"/>
          <w:szCs w:val="28"/>
        </w:rPr>
        <w:lastRenderedPageBreak/>
        <w:t>II. Ведение реестров</w:t>
      </w:r>
    </w:p>
    <w:p w14:paraId="5B9DFF6D" w14:textId="66F9270D" w:rsidR="00F03D9B" w:rsidRDefault="00F03D9B" w:rsidP="0024090C">
      <w:pPr>
        <w:pStyle w:val="Default"/>
        <w:ind w:firstLine="567"/>
        <w:jc w:val="both"/>
        <w:rPr>
          <w:sz w:val="28"/>
          <w:szCs w:val="28"/>
        </w:rPr>
      </w:pPr>
      <w:r>
        <w:rPr>
          <w:sz w:val="28"/>
          <w:szCs w:val="28"/>
        </w:rPr>
        <w:t xml:space="preserve">2.1. Ведение реестров осуществляется администрацией </w:t>
      </w:r>
      <w:r w:rsidRPr="00F03D9B">
        <w:rPr>
          <w:sz w:val="28"/>
          <w:szCs w:val="28"/>
        </w:rPr>
        <w:t>Кудымкарского муниципального округа Пермского края</w:t>
      </w:r>
      <w:r>
        <w:rPr>
          <w:sz w:val="28"/>
          <w:szCs w:val="28"/>
        </w:rPr>
        <w:t xml:space="preserve"> (далее - орган, уполномоченный на ведение реестра).</w:t>
      </w:r>
    </w:p>
    <w:p w14:paraId="575CD8F4" w14:textId="0A25CB69" w:rsidR="00F03D9B" w:rsidRPr="00F03D9B" w:rsidRDefault="00F03D9B" w:rsidP="0024090C">
      <w:pPr>
        <w:pStyle w:val="Default"/>
        <w:ind w:firstLine="567"/>
        <w:jc w:val="both"/>
        <w:rPr>
          <w:sz w:val="28"/>
          <w:szCs w:val="28"/>
        </w:rPr>
      </w:pPr>
      <w:r>
        <w:rPr>
          <w:sz w:val="28"/>
          <w:szCs w:val="28"/>
        </w:rPr>
        <w:t>Орган, уполномоченный на ведение реестра, обязан:</w:t>
      </w:r>
    </w:p>
    <w:p w14:paraId="1FFBF91C" w14:textId="56DBC538" w:rsidR="00F03D9B" w:rsidRDefault="00F03D9B" w:rsidP="0024090C">
      <w:pPr>
        <w:pStyle w:val="Default"/>
        <w:ind w:firstLine="567"/>
        <w:jc w:val="both"/>
        <w:rPr>
          <w:sz w:val="28"/>
          <w:szCs w:val="28"/>
        </w:rPr>
      </w:pPr>
      <w:r>
        <w:rPr>
          <w:sz w:val="28"/>
          <w:szCs w:val="28"/>
        </w:rPr>
        <w:t>- обеспечивать соблюдение правил ведения реестра и требований, предъявляемых к системе ведения реестра;</w:t>
      </w:r>
    </w:p>
    <w:p w14:paraId="2090734D" w14:textId="4829E43D" w:rsidR="00F03D9B" w:rsidRDefault="00F03D9B" w:rsidP="0024090C">
      <w:pPr>
        <w:pStyle w:val="Default"/>
        <w:ind w:firstLine="567"/>
        <w:jc w:val="both"/>
        <w:rPr>
          <w:sz w:val="28"/>
          <w:szCs w:val="28"/>
        </w:rPr>
      </w:pPr>
      <w:r>
        <w:rPr>
          <w:sz w:val="28"/>
          <w:szCs w:val="28"/>
        </w:rPr>
        <w:t>- обеспечивать соблюдение прав доступа к реестру и защиту государственной и коммерческой тайны;</w:t>
      </w:r>
    </w:p>
    <w:p w14:paraId="60A4196D" w14:textId="77777777" w:rsidR="0092588E" w:rsidRPr="00F03D9B" w:rsidRDefault="00F03D9B" w:rsidP="0024090C">
      <w:pPr>
        <w:pStyle w:val="Default"/>
        <w:ind w:firstLine="567"/>
        <w:jc w:val="both"/>
        <w:rPr>
          <w:sz w:val="28"/>
          <w:szCs w:val="28"/>
        </w:rPr>
      </w:pPr>
      <w:r>
        <w:rPr>
          <w:sz w:val="28"/>
          <w:szCs w:val="28"/>
        </w:rPr>
        <w:t>- осуществлять информационно-справочное обслуживание, выдавать выписки из реестров.</w:t>
      </w:r>
    </w:p>
    <w:p w14:paraId="12705D3E" w14:textId="22D5D44C" w:rsidR="00F03D9B" w:rsidRDefault="00F03D9B" w:rsidP="0024090C">
      <w:pPr>
        <w:pStyle w:val="Default"/>
        <w:ind w:firstLine="567"/>
        <w:rPr>
          <w:sz w:val="28"/>
          <w:szCs w:val="28"/>
        </w:rPr>
      </w:pPr>
      <w:r>
        <w:rPr>
          <w:sz w:val="28"/>
          <w:szCs w:val="28"/>
        </w:rPr>
        <w:t>2.2. Реестр состоит из 3 разделов.</w:t>
      </w:r>
    </w:p>
    <w:p w14:paraId="7BB5C38D" w14:textId="43600CE7" w:rsidR="00F03D9B" w:rsidRDefault="00F03D9B" w:rsidP="0024090C">
      <w:pPr>
        <w:pStyle w:val="Default"/>
        <w:ind w:firstLine="567"/>
        <w:jc w:val="both"/>
        <w:rPr>
          <w:sz w:val="28"/>
          <w:szCs w:val="28"/>
        </w:rPr>
      </w:pPr>
      <w:r>
        <w:rPr>
          <w:sz w:val="28"/>
          <w:szCs w:val="28"/>
        </w:rPr>
        <w:t>2.2.1. В раздел 1 включаются сведения о муниципальном недвижимом имуществе, в том числе:</w:t>
      </w:r>
    </w:p>
    <w:p w14:paraId="071BE2A0" w14:textId="4ED7AEF7" w:rsidR="00F03D9B" w:rsidRDefault="00F03D9B" w:rsidP="0024090C">
      <w:pPr>
        <w:pStyle w:val="Default"/>
        <w:ind w:firstLine="567"/>
        <w:jc w:val="both"/>
        <w:rPr>
          <w:sz w:val="28"/>
          <w:szCs w:val="28"/>
        </w:rPr>
      </w:pPr>
      <w:r>
        <w:rPr>
          <w:sz w:val="28"/>
          <w:szCs w:val="28"/>
        </w:rPr>
        <w:t>- наименование недвижимого имущества;</w:t>
      </w:r>
    </w:p>
    <w:p w14:paraId="53D1C4E7" w14:textId="1B816A4C" w:rsidR="00F03D9B" w:rsidRDefault="00F03D9B" w:rsidP="0024090C">
      <w:pPr>
        <w:pStyle w:val="Default"/>
        <w:ind w:firstLine="567"/>
        <w:jc w:val="both"/>
        <w:rPr>
          <w:sz w:val="28"/>
          <w:szCs w:val="28"/>
        </w:rPr>
      </w:pPr>
      <w:r>
        <w:rPr>
          <w:sz w:val="28"/>
          <w:szCs w:val="28"/>
        </w:rPr>
        <w:t>- адрес (местоположение) недвижимого имущества;</w:t>
      </w:r>
    </w:p>
    <w:p w14:paraId="317BB546" w14:textId="7094E77C" w:rsidR="00F03D9B" w:rsidRDefault="00F03D9B" w:rsidP="0024090C">
      <w:pPr>
        <w:pStyle w:val="Default"/>
        <w:ind w:firstLine="567"/>
        <w:jc w:val="both"/>
        <w:rPr>
          <w:sz w:val="28"/>
          <w:szCs w:val="28"/>
        </w:rPr>
      </w:pPr>
      <w:r>
        <w:rPr>
          <w:sz w:val="28"/>
          <w:szCs w:val="28"/>
        </w:rPr>
        <w:t>- кадастровый номер муниципального недвижимого имущества;</w:t>
      </w:r>
    </w:p>
    <w:p w14:paraId="71E612B9" w14:textId="59BE321A" w:rsidR="00F03D9B" w:rsidRDefault="00F03D9B" w:rsidP="0024090C">
      <w:pPr>
        <w:pStyle w:val="Default"/>
        <w:ind w:firstLine="567"/>
        <w:jc w:val="both"/>
        <w:rPr>
          <w:sz w:val="28"/>
          <w:szCs w:val="28"/>
        </w:rPr>
      </w:pPr>
      <w:r>
        <w:rPr>
          <w:sz w:val="28"/>
          <w:szCs w:val="28"/>
        </w:rPr>
        <w:t>- площадь, протяженность и (или) иные параметры, характеризующие физические свойства недвижимого имущества;</w:t>
      </w:r>
    </w:p>
    <w:p w14:paraId="22692A4F" w14:textId="6E915D89" w:rsidR="00F03D9B" w:rsidRDefault="00F03D9B" w:rsidP="0024090C">
      <w:pPr>
        <w:pStyle w:val="Default"/>
        <w:ind w:firstLine="567"/>
        <w:jc w:val="both"/>
        <w:rPr>
          <w:sz w:val="28"/>
          <w:szCs w:val="28"/>
        </w:rPr>
      </w:pPr>
      <w:r>
        <w:rPr>
          <w:sz w:val="28"/>
          <w:szCs w:val="28"/>
        </w:rPr>
        <w:t>- сведения о балансовой стоимости недвижимого имущества и начисленной амортизации (износе);</w:t>
      </w:r>
    </w:p>
    <w:p w14:paraId="3788F024" w14:textId="7E326674" w:rsidR="00F03D9B" w:rsidRDefault="00F03D9B" w:rsidP="0024090C">
      <w:pPr>
        <w:pStyle w:val="Default"/>
        <w:ind w:firstLine="567"/>
        <w:jc w:val="both"/>
        <w:rPr>
          <w:sz w:val="28"/>
          <w:szCs w:val="28"/>
        </w:rPr>
      </w:pPr>
      <w:r>
        <w:rPr>
          <w:sz w:val="28"/>
          <w:szCs w:val="28"/>
        </w:rPr>
        <w:t>- сведения о кадастровой стоимости недвижимого имущества;</w:t>
      </w:r>
    </w:p>
    <w:p w14:paraId="1B716DF2" w14:textId="1CEE54A8" w:rsidR="00F03D9B" w:rsidRDefault="00F03D9B" w:rsidP="0024090C">
      <w:pPr>
        <w:pStyle w:val="Default"/>
        <w:ind w:firstLine="567"/>
        <w:jc w:val="both"/>
        <w:rPr>
          <w:sz w:val="28"/>
          <w:szCs w:val="28"/>
        </w:rPr>
      </w:pPr>
      <w:r>
        <w:rPr>
          <w:sz w:val="28"/>
          <w:szCs w:val="28"/>
        </w:rPr>
        <w:t>- даты возникновения и прекращения права муниципальной собственности на недвижимое имущество;</w:t>
      </w:r>
    </w:p>
    <w:p w14:paraId="6993A0B9" w14:textId="5FBE2716" w:rsidR="00F03D9B" w:rsidRDefault="00F03D9B" w:rsidP="0024090C">
      <w:pPr>
        <w:pStyle w:val="Default"/>
        <w:ind w:firstLine="567"/>
        <w:jc w:val="both"/>
        <w:rPr>
          <w:sz w:val="28"/>
          <w:szCs w:val="28"/>
        </w:rPr>
      </w:pPr>
      <w:r>
        <w:rPr>
          <w:sz w:val="28"/>
          <w:szCs w:val="28"/>
        </w:rPr>
        <w:t>- реквизиты документов - оснований возникновения (прекращения) права муниципальной собственности на недвижимое имущество;</w:t>
      </w:r>
    </w:p>
    <w:p w14:paraId="5F89C1CE" w14:textId="18F3E5A8" w:rsidR="00F03D9B" w:rsidRDefault="00F03D9B" w:rsidP="0024090C">
      <w:pPr>
        <w:pStyle w:val="Default"/>
        <w:ind w:firstLine="567"/>
        <w:jc w:val="both"/>
        <w:rPr>
          <w:sz w:val="28"/>
          <w:szCs w:val="28"/>
        </w:rPr>
      </w:pPr>
      <w:r>
        <w:rPr>
          <w:sz w:val="28"/>
          <w:szCs w:val="28"/>
        </w:rPr>
        <w:t>- сведения о правообладателе муниципального недвижимого имущества;</w:t>
      </w:r>
    </w:p>
    <w:p w14:paraId="42DCEB8E" w14:textId="4D2B80AA" w:rsidR="00F03D9B" w:rsidRDefault="00F03D9B" w:rsidP="0024090C">
      <w:pPr>
        <w:pStyle w:val="Default"/>
        <w:ind w:firstLine="567"/>
        <w:jc w:val="both"/>
        <w:rPr>
          <w:sz w:val="28"/>
          <w:szCs w:val="28"/>
        </w:rPr>
      </w:pPr>
      <w:r>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14:paraId="304579C2" w14:textId="77777777" w:rsidR="00F03D9B" w:rsidRDefault="00F03D9B" w:rsidP="0024090C">
      <w:pPr>
        <w:pStyle w:val="Default"/>
        <w:ind w:firstLine="567"/>
        <w:jc w:val="both"/>
        <w:rPr>
          <w:sz w:val="28"/>
          <w:szCs w:val="28"/>
        </w:rPr>
      </w:pPr>
      <w:r>
        <w:rPr>
          <w:sz w:val="28"/>
          <w:szCs w:val="28"/>
        </w:rPr>
        <w:t>2.2.2. В раздел 2 включаются сведения о муниципальном движимом и ином имуществе, не относящемся к недвижимым и движимым вещам, в том числе:</w:t>
      </w:r>
    </w:p>
    <w:p w14:paraId="745CD2C7" w14:textId="092435AA" w:rsidR="00F03D9B" w:rsidRDefault="00F03D9B" w:rsidP="0024090C">
      <w:pPr>
        <w:pStyle w:val="Default"/>
        <w:ind w:firstLine="567"/>
        <w:jc w:val="both"/>
        <w:rPr>
          <w:sz w:val="28"/>
          <w:szCs w:val="28"/>
        </w:rPr>
      </w:pPr>
      <w:r>
        <w:rPr>
          <w:sz w:val="28"/>
          <w:szCs w:val="28"/>
        </w:rPr>
        <w:t xml:space="preserve"> - наименование движимого имущества;</w:t>
      </w:r>
    </w:p>
    <w:p w14:paraId="280F0B30" w14:textId="135A4560" w:rsidR="00F03D9B" w:rsidRDefault="00F03D9B" w:rsidP="0024090C">
      <w:pPr>
        <w:pStyle w:val="Default"/>
        <w:ind w:firstLine="567"/>
        <w:jc w:val="both"/>
        <w:rPr>
          <w:sz w:val="28"/>
          <w:szCs w:val="28"/>
        </w:rPr>
      </w:pPr>
      <w:r>
        <w:rPr>
          <w:sz w:val="28"/>
          <w:szCs w:val="28"/>
        </w:rPr>
        <w:t>- сведения о балансовой стоимости движимого имущества и начисленной амортизации (износе);</w:t>
      </w:r>
    </w:p>
    <w:p w14:paraId="642D03AE" w14:textId="479AA936" w:rsidR="00F03D9B" w:rsidRDefault="00F03D9B" w:rsidP="0024090C">
      <w:pPr>
        <w:pStyle w:val="Default"/>
        <w:ind w:firstLine="567"/>
        <w:jc w:val="both"/>
        <w:rPr>
          <w:sz w:val="28"/>
          <w:szCs w:val="28"/>
        </w:rPr>
      </w:pPr>
      <w:r>
        <w:rPr>
          <w:sz w:val="28"/>
          <w:szCs w:val="28"/>
        </w:rPr>
        <w:t>- даты возникновения и прекращения права муниципальной собственности на движимое имущество;</w:t>
      </w:r>
    </w:p>
    <w:p w14:paraId="2DF322D9" w14:textId="46BC79D5" w:rsidR="00F03D9B" w:rsidRDefault="00F03D9B" w:rsidP="0024090C">
      <w:pPr>
        <w:pStyle w:val="Default"/>
        <w:ind w:firstLine="567"/>
        <w:jc w:val="both"/>
        <w:rPr>
          <w:sz w:val="28"/>
          <w:szCs w:val="28"/>
        </w:rPr>
      </w:pPr>
      <w:r>
        <w:rPr>
          <w:sz w:val="28"/>
          <w:szCs w:val="28"/>
        </w:rPr>
        <w:t>- реквизиты документов - оснований возникновения (прекращения) права муниципальной собственности на движимое имущество;</w:t>
      </w:r>
    </w:p>
    <w:p w14:paraId="638CA33D" w14:textId="2F1B55EF" w:rsidR="00F03D9B" w:rsidRDefault="00F03D9B" w:rsidP="0024090C">
      <w:pPr>
        <w:pStyle w:val="Default"/>
        <w:ind w:firstLine="567"/>
        <w:jc w:val="both"/>
        <w:rPr>
          <w:sz w:val="28"/>
          <w:szCs w:val="28"/>
        </w:rPr>
      </w:pPr>
      <w:r>
        <w:rPr>
          <w:sz w:val="28"/>
          <w:szCs w:val="28"/>
        </w:rPr>
        <w:t>- сведения о правообладателе муниципального движимого имущества;</w:t>
      </w:r>
    </w:p>
    <w:p w14:paraId="255F5525" w14:textId="53F3128C" w:rsidR="00F03D9B" w:rsidRDefault="00F03D9B" w:rsidP="0024090C">
      <w:pPr>
        <w:pStyle w:val="Default"/>
        <w:ind w:firstLine="567"/>
        <w:jc w:val="both"/>
        <w:rPr>
          <w:sz w:val="28"/>
          <w:szCs w:val="28"/>
        </w:rPr>
      </w:pPr>
      <w:r>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14:paraId="55523B31" w14:textId="200DFEC2" w:rsidR="00F03D9B" w:rsidRDefault="00F03D9B" w:rsidP="0024090C">
      <w:pPr>
        <w:pStyle w:val="Default"/>
        <w:widowControl w:val="0"/>
        <w:ind w:firstLine="567"/>
        <w:jc w:val="both"/>
        <w:rPr>
          <w:sz w:val="28"/>
          <w:szCs w:val="28"/>
        </w:rPr>
      </w:pPr>
      <w:r>
        <w:rPr>
          <w:sz w:val="28"/>
          <w:szCs w:val="28"/>
        </w:rPr>
        <w:t xml:space="preserve">В отношении иного имущества, не относящегося к недвижимым и движимым </w:t>
      </w:r>
      <w:r>
        <w:rPr>
          <w:sz w:val="28"/>
          <w:szCs w:val="28"/>
        </w:rPr>
        <w:lastRenderedPageBreak/>
        <w:t>вещам, в раздел 2 реестра также включаются сведения о:</w:t>
      </w:r>
    </w:p>
    <w:p w14:paraId="4EB59CF8" w14:textId="25E6BDD9" w:rsidR="00F03D9B" w:rsidRDefault="00F03D9B" w:rsidP="0024090C">
      <w:pPr>
        <w:pStyle w:val="Default"/>
        <w:ind w:firstLine="567"/>
        <w:jc w:val="both"/>
        <w:rPr>
          <w:sz w:val="28"/>
          <w:szCs w:val="28"/>
        </w:rPr>
      </w:pPr>
      <w:r>
        <w:rPr>
          <w:sz w:val="28"/>
          <w:szCs w:val="28"/>
        </w:rPr>
        <w:t>- виде и наименовании объекта имущественного права;</w:t>
      </w:r>
    </w:p>
    <w:p w14:paraId="2853AB97" w14:textId="77777777" w:rsidR="00F03D9B" w:rsidRDefault="00F03D9B" w:rsidP="0024090C">
      <w:pPr>
        <w:pStyle w:val="Default"/>
        <w:widowControl w:val="0"/>
        <w:ind w:firstLine="567"/>
        <w:jc w:val="both"/>
        <w:rPr>
          <w:sz w:val="28"/>
          <w:szCs w:val="28"/>
        </w:rPr>
      </w:pPr>
      <w:r>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14:paraId="2CEA7D00" w14:textId="287B8695" w:rsidR="00F03D9B" w:rsidRDefault="00F03D9B" w:rsidP="0024090C">
      <w:pPr>
        <w:pStyle w:val="Default"/>
        <w:ind w:firstLine="567"/>
        <w:jc w:val="both"/>
        <w:rPr>
          <w:sz w:val="28"/>
          <w:szCs w:val="28"/>
        </w:rPr>
      </w:pPr>
      <w:r>
        <w:rPr>
          <w:sz w:val="28"/>
          <w:szCs w:val="28"/>
        </w:rPr>
        <w:t>В отношении акций акционерных обществ в раздел 2 реестра также включаются сведения о:</w:t>
      </w:r>
    </w:p>
    <w:p w14:paraId="3ACA24DE" w14:textId="14089652" w:rsidR="00F03D9B" w:rsidRDefault="00F03D9B" w:rsidP="0024090C">
      <w:pPr>
        <w:pStyle w:val="Default"/>
        <w:ind w:firstLine="567"/>
        <w:jc w:val="both"/>
        <w:rPr>
          <w:sz w:val="28"/>
          <w:szCs w:val="28"/>
        </w:rPr>
      </w:pPr>
      <w:r>
        <w:rPr>
          <w:sz w:val="28"/>
          <w:szCs w:val="28"/>
        </w:rPr>
        <w:t>- наименовании акционерного общества-эмитента, его основном государственном регистрационном номере;</w:t>
      </w:r>
    </w:p>
    <w:p w14:paraId="77F53781" w14:textId="08E84C59" w:rsidR="00F03D9B" w:rsidRDefault="00F03D9B" w:rsidP="0024090C">
      <w:pPr>
        <w:pStyle w:val="Default"/>
        <w:ind w:firstLine="567"/>
        <w:jc w:val="both"/>
        <w:rPr>
          <w:sz w:val="28"/>
          <w:szCs w:val="28"/>
        </w:rPr>
      </w:pPr>
      <w:r>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14:paraId="155F4E6C" w14:textId="52C5B9BD" w:rsidR="00F03D9B" w:rsidRDefault="00F03D9B" w:rsidP="0024090C">
      <w:pPr>
        <w:pStyle w:val="Default"/>
        <w:ind w:firstLine="567"/>
        <w:jc w:val="both"/>
        <w:rPr>
          <w:sz w:val="28"/>
          <w:szCs w:val="28"/>
        </w:rPr>
      </w:pPr>
      <w:r>
        <w:rPr>
          <w:sz w:val="28"/>
          <w:szCs w:val="28"/>
        </w:rPr>
        <w:t>- номинальной стоимости акций.</w:t>
      </w:r>
    </w:p>
    <w:p w14:paraId="045030C6" w14:textId="06736579" w:rsidR="00F03D9B" w:rsidRDefault="00F03D9B" w:rsidP="0024090C">
      <w:pPr>
        <w:pStyle w:val="Default"/>
        <w:ind w:firstLine="567"/>
        <w:jc w:val="both"/>
        <w:rPr>
          <w:sz w:val="28"/>
          <w:szCs w:val="28"/>
        </w:rPr>
      </w:pPr>
      <w:r>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14:paraId="136BBD80" w14:textId="77777777" w:rsidR="00F03D9B" w:rsidRDefault="00F03D9B" w:rsidP="0024090C">
      <w:pPr>
        <w:pStyle w:val="Default"/>
        <w:ind w:firstLine="567"/>
        <w:jc w:val="both"/>
        <w:rPr>
          <w:sz w:val="28"/>
          <w:szCs w:val="28"/>
        </w:rPr>
      </w:pPr>
      <w:r>
        <w:rPr>
          <w:sz w:val="28"/>
          <w:szCs w:val="28"/>
        </w:rPr>
        <w:t xml:space="preserve">- наименовании хозяйственного общества, товарищества, его основном государственном регистрационном номере; </w:t>
      </w:r>
    </w:p>
    <w:p w14:paraId="2751995D" w14:textId="77777777" w:rsidR="00F03D9B" w:rsidRDefault="00F03D9B" w:rsidP="0024090C">
      <w:pPr>
        <w:pStyle w:val="Default"/>
        <w:ind w:firstLine="567"/>
        <w:jc w:val="both"/>
        <w:rPr>
          <w:sz w:val="28"/>
          <w:szCs w:val="28"/>
        </w:rPr>
      </w:pPr>
      <w:r>
        <w:rPr>
          <w:sz w:val="28"/>
          <w:szCs w:val="28"/>
        </w:rPr>
        <w:t xml:space="preserve">-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 </w:t>
      </w:r>
    </w:p>
    <w:p w14:paraId="007551AA" w14:textId="77777777" w:rsidR="00F03D9B" w:rsidRDefault="00F03D9B" w:rsidP="0024090C">
      <w:pPr>
        <w:pStyle w:val="Default"/>
        <w:ind w:firstLine="567"/>
        <w:jc w:val="both"/>
        <w:rPr>
          <w:sz w:val="28"/>
          <w:szCs w:val="28"/>
        </w:rPr>
      </w:pPr>
      <w:r>
        <w:rPr>
          <w:sz w:val="28"/>
          <w:szCs w:val="28"/>
        </w:rPr>
        <w:t>2.2.3.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14:paraId="2FCAA82C" w14:textId="0DAEE087" w:rsidR="00F03D9B" w:rsidRDefault="00F03D9B" w:rsidP="0024090C">
      <w:pPr>
        <w:pStyle w:val="Default"/>
        <w:ind w:firstLine="567"/>
        <w:jc w:val="both"/>
        <w:rPr>
          <w:sz w:val="28"/>
          <w:szCs w:val="28"/>
        </w:rPr>
      </w:pPr>
      <w:r>
        <w:rPr>
          <w:sz w:val="28"/>
          <w:szCs w:val="28"/>
        </w:rPr>
        <w:t>- полное наименование и организационно-правовая форма юридического лица;</w:t>
      </w:r>
    </w:p>
    <w:p w14:paraId="0CA2696B" w14:textId="1BE82D9A" w:rsidR="00F03D9B" w:rsidRDefault="00F03D9B" w:rsidP="0024090C">
      <w:pPr>
        <w:pStyle w:val="Default"/>
        <w:ind w:firstLine="567"/>
        <w:jc w:val="both"/>
        <w:rPr>
          <w:sz w:val="28"/>
          <w:szCs w:val="28"/>
        </w:rPr>
      </w:pPr>
      <w:r>
        <w:rPr>
          <w:sz w:val="28"/>
          <w:szCs w:val="28"/>
        </w:rPr>
        <w:t>- адрес (местонахождение);</w:t>
      </w:r>
    </w:p>
    <w:p w14:paraId="4DB2ED26" w14:textId="352A31A8" w:rsidR="00F03D9B" w:rsidRDefault="00F03D9B" w:rsidP="0024090C">
      <w:pPr>
        <w:pStyle w:val="Default"/>
        <w:ind w:firstLine="567"/>
        <w:jc w:val="both"/>
        <w:rPr>
          <w:sz w:val="28"/>
          <w:szCs w:val="28"/>
        </w:rPr>
      </w:pPr>
      <w:r>
        <w:rPr>
          <w:sz w:val="28"/>
          <w:szCs w:val="28"/>
        </w:rPr>
        <w:t>- основной государственный регистрационный номер и дата государственной регистрации;</w:t>
      </w:r>
    </w:p>
    <w:p w14:paraId="6440A0A2" w14:textId="2EBFC32A" w:rsidR="00F03D9B" w:rsidRDefault="00F03D9B" w:rsidP="0024090C">
      <w:pPr>
        <w:pStyle w:val="Default"/>
        <w:ind w:firstLine="567"/>
        <w:jc w:val="both"/>
        <w:rPr>
          <w:sz w:val="28"/>
          <w:szCs w:val="28"/>
        </w:rPr>
      </w:pPr>
      <w:r>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14:paraId="1E5F567F" w14:textId="2C8BB6DF" w:rsidR="00F03D9B" w:rsidRDefault="00F03D9B" w:rsidP="0024090C">
      <w:pPr>
        <w:pStyle w:val="Default"/>
        <w:ind w:firstLine="567"/>
        <w:jc w:val="both"/>
        <w:rPr>
          <w:sz w:val="28"/>
          <w:szCs w:val="28"/>
        </w:rPr>
      </w:pPr>
      <w:r>
        <w:rPr>
          <w:sz w:val="28"/>
          <w:szCs w:val="28"/>
        </w:rPr>
        <w:t>- размер уставного фонда (для муниципальных унитарных предприятий);</w:t>
      </w:r>
    </w:p>
    <w:p w14:paraId="4A861257" w14:textId="06F34243" w:rsidR="00F03D9B" w:rsidRDefault="00F03D9B" w:rsidP="0024090C">
      <w:pPr>
        <w:pStyle w:val="Default"/>
        <w:ind w:firstLine="567"/>
        <w:jc w:val="both"/>
        <w:rPr>
          <w:sz w:val="28"/>
          <w:szCs w:val="28"/>
        </w:rPr>
      </w:pPr>
      <w:r>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14:paraId="147A6308" w14:textId="3D41AF20" w:rsidR="00F03D9B" w:rsidRDefault="00F03D9B" w:rsidP="0024090C">
      <w:pPr>
        <w:pStyle w:val="Default"/>
        <w:ind w:firstLine="567"/>
        <w:jc w:val="both"/>
        <w:rPr>
          <w:sz w:val="28"/>
          <w:szCs w:val="28"/>
        </w:rPr>
      </w:pPr>
      <w:r>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14:paraId="3635F210" w14:textId="77777777" w:rsidR="00F03D9B" w:rsidRDefault="00F03D9B" w:rsidP="0024090C">
      <w:pPr>
        <w:pStyle w:val="Default"/>
        <w:widowControl w:val="0"/>
        <w:ind w:firstLine="567"/>
        <w:jc w:val="both"/>
        <w:rPr>
          <w:sz w:val="28"/>
          <w:szCs w:val="28"/>
        </w:rPr>
      </w:pPr>
      <w:r>
        <w:rPr>
          <w:sz w:val="28"/>
          <w:szCs w:val="28"/>
        </w:rPr>
        <w:t xml:space="preserve">- среднесписочная численность работников (для муниципальных учреждений </w:t>
      </w:r>
      <w:r>
        <w:rPr>
          <w:sz w:val="28"/>
          <w:szCs w:val="28"/>
        </w:rPr>
        <w:lastRenderedPageBreak/>
        <w:t>и муниципальных унитарных предприятий).</w:t>
      </w:r>
    </w:p>
    <w:p w14:paraId="4E942694" w14:textId="77777777" w:rsidR="004D69CB" w:rsidRDefault="004D69CB" w:rsidP="0024090C">
      <w:pPr>
        <w:pStyle w:val="Default"/>
        <w:ind w:firstLine="567"/>
        <w:jc w:val="both"/>
        <w:rPr>
          <w:sz w:val="28"/>
          <w:szCs w:val="28"/>
        </w:rPr>
      </w:pPr>
      <w:r>
        <w:rPr>
          <w:sz w:val="28"/>
          <w:szCs w:val="28"/>
        </w:rPr>
        <w:t xml:space="preserve">2.2.4. Разделы 1 и 2 группируются по видам имущества и содержат сведения о сделках с имуществом. Раздел 3 группируется по организационно-правовым формам лиц. </w:t>
      </w:r>
    </w:p>
    <w:p w14:paraId="2498E2A5" w14:textId="77777777" w:rsidR="004D69CB" w:rsidRDefault="004D69CB" w:rsidP="0024090C">
      <w:pPr>
        <w:pStyle w:val="Default"/>
        <w:ind w:firstLine="567"/>
        <w:jc w:val="both"/>
        <w:rPr>
          <w:sz w:val="28"/>
          <w:szCs w:val="28"/>
        </w:rPr>
      </w:pPr>
      <w:r>
        <w:rPr>
          <w:sz w:val="28"/>
          <w:szCs w:val="28"/>
        </w:rPr>
        <w:t xml:space="preserve">2.3.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14:paraId="183B967B" w14:textId="77777777" w:rsidR="004D69CB" w:rsidRDefault="004D69CB" w:rsidP="0024090C">
      <w:pPr>
        <w:pStyle w:val="Default"/>
        <w:ind w:firstLine="567"/>
        <w:jc w:val="both"/>
        <w:rPr>
          <w:sz w:val="28"/>
          <w:szCs w:val="28"/>
        </w:rPr>
      </w:pPr>
      <w:r>
        <w:rPr>
          <w:sz w:val="28"/>
          <w:szCs w:val="28"/>
        </w:rPr>
        <w:t xml:space="preserve">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 </w:t>
      </w:r>
    </w:p>
    <w:p w14:paraId="4108AB8C" w14:textId="77777777" w:rsidR="004D69CB" w:rsidRDefault="004D69CB" w:rsidP="0024090C">
      <w:pPr>
        <w:pStyle w:val="Default"/>
        <w:ind w:firstLine="567"/>
        <w:jc w:val="both"/>
        <w:rPr>
          <w:sz w:val="28"/>
          <w:szCs w:val="28"/>
        </w:rPr>
      </w:pPr>
      <w:r>
        <w:rPr>
          <w:sz w:val="28"/>
          <w:szCs w:val="28"/>
        </w:rPr>
        <w:t>Документы реестров хранятся в соответствии с Федеральным законом от 22.10.2004 № 125-ФЗ «Об архивном деле в Российской Федерации».</w:t>
      </w:r>
    </w:p>
    <w:p w14:paraId="04AA02EA" w14:textId="274D3435" w:rsidR="005C5EBC" w:rsidRDefault="005C5EBC" w:rsidP="0024090C">
      <w:pPr>
        <w:pStyle w:val="Default"/>
        <w:ind w:firstLine="567"/>
        <w:jc w:val="both"/>
        <w:rPr>
          <w:sz w:val="28"/>
          <w:szCs w:val="28"/>
        </w:rPr>
      </w:pPr>
      <w:r>
        <w:rPr>
          <w:sz w:val="28"/>
          <w:szCs w:val="28"/>
        </w:rPr>
        <w:t>2.4.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14:paraId="093E7173" w14:textId="77777777" w:rsidR="0092588E" w:rsidRPr="005C5EBC" w:rsidRDefault="005C5EBC" w:rsidP="0024090C">
      <w:pPr>
        <w:pStyle w:val="Default"/>
        <w:ind w:firstLine="567"/>
        <w:jc w:val="both"/>
        <w:rPr>
          <w:sz w:val="28"/>
          <w:szCs w:val="28"/>
        </w:rPr>
      </w:pPr>
      <w:r>
        <w:rPr>
          <w:sz w:val="28"/>
          <w:szCs w:val="28"/>
        </w:rPr>
        <w:t>Заявление с приложением заверенных копий документов предоставляется в орган,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14:paraId="3B930339" w14:textId="57D8A055" w:rsidR="005C5EBC" w:rsidRDefault="005C5EBC" w:rsidP="0024090C">
      <w:pPr>
        <w:pStyle w:val="Default"/>
        <w:ind w:firstLine="567"/>
        <w:jc w:val="both"/>
        <w:rPr>
          <w:sz w:val="28"/>
          <w:szCs w:val="28"/>
        </w:rPr>
      </w:pPr>
      <w:r>
        <w:rPr>
          <w:sz w:val="28"/>
          <w:szCs w:val="28"/>
        </w:rPr>
        <w:t>Сведения о создании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14:paraId="11EF6F43" w14:textId="77777777" w:rsidR="0092588E" w:rsidRPr="005C5EBC" w:rsidRDefault="005C5EBC" w:rsidP="0024090C">
      <w:pPr>
        <w:pStyle w:val="Default"/>
        <w:ind w:firstLine="567"/>
        <w:jc w:val="both"/>
        <w:rPr>
          <w:sz w:val="28"/>
          <w:szCs w:val="28"/>
        </w:rPr>
      </w:pPr>
      <w:r>
        <w:rPr>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уполномоченный на ведение реестра, в 2-недельный срок с момента изменения сведений об объектах учета.</w:t>
      </w:r>
    </w:p>
    <w:p w14:paraId="298C10BE" w14:textId="17CCCFD1" w:rsidR="005C5EBC" w:rsidRDefault="005C5EBC" w:rsidP="0024090C">
      <w:pPr>
        <w:pStyle w:val="Default"/>
        <w:widowControl w:val="0"/>
        <w:ind w:firstLine="567"/>
        <w:jc w:val="both"/>
        <w:rPr>
          <w:sz w:val="28"/>
          <w:szCs w:val="28"/>
        </w:rPr>
      </w:pPr>
      <w:r>
        <w:rPr>
          <w:sz w:val="28"/>
          <w:szCs w:val="28"/>
        </w:rPr>
        <w:t>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Кудымкарского муниципального округа Пермского края, ответственными за оформление соответствующих документов.</w:t>
      </w:r>
    </w:p>
    <w:p w14:paraId="7D6B13B9" w14:textId="77777777" w:rsidR="0092588E" w:rsidRDefault="005C5EBC" w:rsidP="0024090C">
      <w:pPr>
        <w:pStyle w:val="Default"/>
        <w:widowControl w:val="0"/>
        <w:ind w:firstLine="567"/>
        <w:jc w:val="both"/>
        <w:rPr>
          <w:sz w:val="28"/>
          <w:szCs w:val="28"/>
        </w:rPr>
      </w:pPr>
      <w:r>
        <w:rPr>
          <w:sz w:val="28"/>
          <w:szCs w:val="28"/>
        </w:rPr>
        <w:lastRenderedPageBreak/>
        <w:t>Внесение в реестр сведений об объектах учета и записей об изменении сведений о них оформляется постановлением администрации Кудымкарского муниципального округа Пермского края.</w:t>
      </w:r>
    </w:p>
    <w:p w14:paraId="0FE0A416" w14:textId="4D963DC7" w:rsidR="005C5EBC" w:rsidRDefault="005C5EBC" w:rsidP="0024090C">
      <w:pPr>
        <w:pStyle w:val="Default"/>
        <w:ind w:firstLine="567"/>
        <w:jc w:val="both"/>
        <w:rPr>
          <w:sz w:val="28"/>
          <w:szCs w:val="28"/>
        </w:rPr>
      </w:pPr>
      <w:r>
        <w:rPr>
          <w:sz w:val="28"/>
          <w:szCs w:val="28"/>
        </w:rPr>
        <w:t>2.5. 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уполномоченный вести реестр, принимает решение об отказе включения сведений об имуществе в реестр.</w:t>
      </w:r>
    </w:p>
    <w:p w14:paraId="3803877B" w14:textId="77777777" w:rsidR="005C5EBC" w:rsidRDefault="005C5EBC" w:rsidP="0024090C">
      <w:pPr>
        <w:pStyle w:val="Default"/>
        <w:ind w:firstLine="567"/>
        <w:jc w:val="both"/>
        <w:rPr>
          <w:sz w:val="28"/>
          <w:szCs w:val="28"/>
        </w:rPr>
      </w:pPr>
      <w:r>
        <w:rPr>
          <w:sz w:val="28"/>
          <w:szCs w:val="28"/>
        </w:rP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 </w:t>
      </w:r>
    </w:p>
    <w:p w14:paraId="7A7148F4" w14:textId="77777777" w:rsidR="005C5EBC" w:rsidRPr="005C5EBC" w:rsidRDefault="005C5EBC" w:rsidP="0024090C">
      <w:pPr>
        <w:pStyle w:val="Default"/>
        <w:widowControl w:val="0"/>
        <w:ind w:firstLine="567"/>
        <w:jc w:val="both"/>
        <w:rPr>
          <w:sz w:val="28"/>
          <w:szCs w:val="28"/>
        </w:rPr>
      </w:pPr>
      <w:r>
        <w:rPr>
          <w:sz w:val="28"/>
          <w:szCs w:val="28"/>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14:paraId="12114080" w14:textId="75A14889" w:rsidR="005C5EBC" w:rsidRDefault="005C5EBC" w:rsidP="0024090C">
      <w:pPr>
        <w:pStyle w:val="Default"/>
        <w:spacing w:before="200" w:after="200"/>
        <w:ind w:firstLine="567"/>
        <w:jc w:val="center"/>
        <w:rPr>
          <w:b/>
          <w:bCs/>
          <w:sz w:val="28"/>
          <w:szCs w:val="28"/>
        </w:rPr>
      </w:pPr>
      <w:r>
        <w:rPr>
          <w:b/>
          <w:bCs/>
          <w:sz w:val="28"/>
          <w:szCs w:val="28"/>
        </w:rPr>
        <w:t>III. Представление сведений об объектах учета,</w:t>
      </w:r>
      <w:r w:rsidR="0024090C">
        <w:rPr>
          <w:b/>
          <w:bCs/>
          <w:sz w:val="28"/>
          <w:szCs w:val="28"/>
        </w:rPr>
        <w:t xml:space="preserve"> </w:t>
      </w:r>
      <w:r>
        <w:rPr>
          <w:b/>
          <w:bCs/>
          <w:sz w:val="28"/>
          <w:szCs w:val="28"/>
        </w:rPr>
        <w:t>содержащихся в реестрах</w:t>
      </w:r>
    </w:p>
    <w:p w14:paraId="5FAA2674" w14:textId="77777777" w:rsidR="0092588E" w:rsidRPr="005C5EBC" w:rsidRDefault="005C5EBC" w:rsidP="0024090C">
      <w:pPr>
        <w:pStyle w:val="Default"/>
        <w:ind w:firstLine="567"/>
        <w:jc w:val="both"/>
        <w:rPr>
          <w:sz w:val="28"/>
          <w:szCs w:val="28"/>
        </w:rPr>
      </w:pPr>
      <w:r>
        <w:rPr>
          <w:szCs w:val="28"/>
        </w:rPr>
        <w:t xml:space="preserve">3.1. </w:t>
      </w:r>
      <w:r>
        <w:rPr>
          <w:sz w:val="28"/>
          <w:szCs w:val="28"/>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14:paraId="1D9211ED" w14:textId="77777777" w:rsidR="005C5EBC" w:rsidRDefault="005C5EBC" w:rsidP="0024090C">
      <w:pPr>
        <w:pStyle w:val="Default"/>
        <w:ind w:firstLine="567"/>
        <w:jc w:val="both"/>
        <w:rPr>
          <w:sz w:val="28"/>
          <w:szCs w:val="28"/>
        </w:rPr>
      </w:pPr>
      <w:r>
        <w:rPr>
          <w:sz w:val="28"/>
          <w:szCs w:val="28"/>
        </w:rPr>
        <w:t>Предоставление сведений об объектах учета осуществляется органом, уполномоченным на ведение реестра, на основании письменных запросов в 10-дневный срок со дня поступления запроса.</w:t>
      </w:r>
    </w:p>
    <w:p w14:paraId="56EC9829" w14:textId="117B75CC" w:rsidR="0024090C" w:rsidRDefault="00C65DA1" w:rsidP="000C13C8">
      <w:pPr>
        <w:pStyle w:val="Default"/>
        <w:ind w:firstLine="567"/>
        <w:jc w:val="both"/>
        <w:rPr>
          <w:b/>
          <w:szCs w:val="28"/>
        </w:rPr>
      </w:pPr>
      <w:r w:rsidRPr="00FE2963">
        <w:rPr>
          <w:color w:val="auto"/>
          <w:sz w:val="28"/>
          <w:szCs w:val="28"/>
        </w:rPr>
        <w:t xml:space="preserve">3.2. Сведения об объектах учета, содержащихся </w:t>
      </w:r>
      <w:r w:rsidR="0024090C" w:rsidRPr="00FE2963">
        <w:rPr>
          <w:color w:val="auto"/>
          <w:sz w:val="28"/>
          <w:szCs w:val="28"/>
        </w:rPr>
        <w:t>в реестрах,</w:t>
      </w:r>
      <w:r w:rsidRPr="00FE2963">
        <w:rPr>
          <w:color w:val="auto"/>
          <w:sz w:val="28"/>
          <w:szCs w:val="28"/>
        </w:rPr>
        <w:t xml:space="preserve"> размещается на официальном сайте Кудым</w:t>
      </w:r>
      <w:r w:rsidR="00746946">
        <w:rPr>
          <w:color w:val="auto"/>
          <w:sz w:val="28"/>
          <w:szCs w:val="28"/>
        </w:rPr>
        <w:t>ка</w:t>
      </w:r>
      <w:r w:rsidRPr="00FE2963">
        <w:rPr>
          <w:color w:val="auto"/>
          <w:sz w:val="28"/>
          <w:szCs w:val="28"/>
        </w:rPr>
        <w:t>рского муниципального округа</w:t>
      </w:r>
      <w:r w:rsidR="00DB6B9C" w:rsidRPr="00FE2963">
        <w:rPr>
          <w:color w:val="auto"/>
          <w:sz w:val="28"/>
          <w:szCs w:val="28"/>
        </w:rPr>
        <w:t xml:space="preserve"> Пермского края</w:t>
      </w:r>
      <w:r w:rsidRPr="00FE2963">
        <w:rPr>
          <w:color w:val="auto"/>
          <w:sz w:val="28"/>
          <w:szCs w:val="28"/>
        </w:rPr>
        <w:t xml:space="preserve"> в </w:t>
      </w:r>
      <w:r w:rsidR="000C13C8">
        <w:rPr>
          <w:color w:val="auto"/>
          <w:sz w:val="28"/>
          <w:szCs w:val="28"/>
        </w:rPr>
        <w:t xml:space="preserve">информационно – телекоммуникационной </w:t>
      </w:r>
      <w:r w:rsidRPr="00FE2963">
        <w:rPr>
          <w:color w:val="auto"/>
          <w:sz w:val="28"/>
          <w:szCs w:val="28"/>
        </w:rPr>
        <w:t xml:space="preserve">сети </w:t>
      </w:r>
      <w:r w:rsidR="00DB6B9C" w:rsidRPr="00FE2963">
        <w:rPr>
          <w:color w:val="auto"/>
          <w:sz w:val="28"/>
          <w:szCs w:val="28"/>
        </w:rPr>
        <w:t>«Интернет»</w:t>
      </w:r>
      <w:r w:rsidR="00FE2963" w:rsidRPr="00FE2963">
        <w:rPr>
          <w:color w:val="auto"/>
          <w:sz w:val="28"/>
          <w:szCs w:val="28"/>
        </w:rPr>
        <w:t>.</w:t>
      </w:r>
    </w:p>
    <w:sectPr w:rsidR="0024090C" w:rsidSect="00387CC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EDDC" w14:textId="77777777" w:rsidR="00703E3F" w:rsidRDefault="00703E3F">
      <w:r>
        <w:separator/>
      </w:r>
    </w:p>
  </w:endnote>
  <w:endnote w:type="continuationSeparator" w:id="0">
    <w:p w14:paraId="6C489A88" w14:textId="77777777" w:rsidR="00703E3F" w:rsidRDefault="0070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CD9A" w14:textId="77777777" w:rsidR="00975F6E" w:rsidRDefault="00975F6E">
    <w:pPr>
      <w:pStyle w:val="a7"/>
      <w:ind w:right="360"/>
      <w:rPr>
        <w:sz w:val="16"/>
      </w:rPr>
    </w:pPr>
    <w:r>
      <w:rPr>
        <w:rStyle w:val="a9"/>
        <w:sz w:val="16"/>
      </w:rPr>
      <w:t>8753-12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1C7" w14:textId="77777777" w:rsidR="00975F6E" w:rsidRDefault="00975F6E">
    <w:pPr>
      <w:pStyle w:val="a7"/>
      <w:jc w:val="right"/>
    </w:pPr>
  </w:p>
  <w:p w14:paraId="2FD942E1" w14:textId="77777777" w:rsidR="00975F6E" w:rsidRDefault="00975F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893A" w14:textId="77777777" w:rsidR="00703E3F" w:rsidRDefault="00703E3F">
      <w:r>
        <w:separator/>
      </w:r>
    </w:p>
  </w:footnote>
  <w:footnote w:type="continuationSeparator" w:id="0">
    <w:p w14:paraId="42AF9CE5" w14:textId="77777777" w:rsidR="00703E3F" w:rsidRDefault="0070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2EF" w14:textId="77777777" w:rsidR="00975F6E" w:rsidRDefault="00975F6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6797111" w14:textId="77777777" w:rsidR="00975F6E" w:rsidRDefault="00975F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 w15:restartNumberingAfterBreak="0">
    <w:nsid w:val="00000003"/>
    <w:multiLevelType w:val="singleLevel"/>
    <w:tmpl w:val="00000003"/>
    <w:name w:val="WW8Num3"/>
    <w:lvl w:ilvl="0">
      <w:start w:val="4"/>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2" w15:restartNumberingAfterBreak="0">
    <w:nsid w:val="09F5200B"/>
    <w:multiLevelType w:val="multilevel"/>
    <w:tmpl w:val="725A74D4"/>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1694DF0"/>
    <w:multiLevelType w:val="hybridMultilevel"/>
    <w:tmpl w:val="FF8AF4A8"/>
    <w:lvl w:ilvl="0" w:tplc="59C8A8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6132"/>
    <w:multiLevelType w:val="hybridMultilevel"/>
    <w:tmpl w:val="55700E18"/>
    <w:lvl w:ilvl="0" w:tplc="AD786C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42004EB8"/>
    <w:multiLevelType w:val="hybridMultilevel"/>
    <w:tmpl w:val="4B2A1F44"/>
    <w:lvl w:ilvl="0" w:tplc="A1A8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97553D"/>
    <w:multiLevelType w:val="multilevel"/>
    <w:tmpl w:val="7E5E3AF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1F1"/>
    <w:rsid w:val="00013ED2"/>
    <w:rsid w:val="00025C78"/>
    <w:rsid w:val="000528D6"/>
    <w:rsid w:val="00061E64"/>
    <w:rsid w:val="000727EE"/>
    <w:rsid w:val="000860FF"/>
    <w:rsid w:val="000A2D28"/>
    <w:rsid w:val="000A466F"/>
    <w:rsid w:val="000A4FF0"/>
    <w:rsid w:val="000A53B8"/>
    <w:rsid w:val="000C13C8"/>
    <w:rsid w:val="000C662F"/>
    <w:rsid w:val="000D20E0"/>
    <w:rsid w:val="000D3A1C"/>
    <w:rsid w:val="000D511F"/>
    <w:rsid w:val="000F6CB6"/>
    <w:rsid w:val="000F7A8E"/>
    <w:rsid w:val="001474A6"/>
    <w:rsid w:val="00151A21"/>
    <w:rsid w:val="00157AD5"/>
    <w:rsid w:val="00173152"/>
    <w:rsid w:val="00175D08"/>
    <w:rsid w:val="00182AB9"/>
    <w:rsid w:val="001832A1"/>
    <w:rsid w:val="00183D31"/>
    <w:rsid w:val="00192BE8"/>
    <w:rsid w:val="00196582"/>
    <w:rsid w:val="001A4941"/>
    <w:rsid w:val="001A53B1"/>
    <w:rsid w:val="001A62E5"/>
    <w:rsid w:val="001B2167"/>
    <w:rsid w:val="001B7E22"/>
    <w:rsid w:val="001C0868"/>
    <w:rsid w:val="001C1978"/>
    <w:rsid w:val="001D0E59"/>
    <w:rsid w:val="001F548C"/>
    <w:rsid w:val="00200664"/>
    <w:rsid w:val="002006D6"/>
    <w:rsid w:val="00205CB3"/>
    <w:rsid w:val="0021145C"/>
    <w:rsid w:val="00213A95"/>
    <w:rsid w:val="00226C1C"/>
    <w:rsid w:val="002332A0"/>
    <w:rsid w:val="00233D09"/>
    <w:rsid w:val="0023656B"/>
    <w:rsid w:val="0024090C"/>
    <w:rsid w:val="0026457A"/>
    <w:rsid w:val="00271E60"/>
    <w:rsid w:val="0027362F"/>
    <w:rsid w:val="0029766E"/>
    <w:rsid w:val="00297848"/>
    <w:rsid w:val="002A6837"/>
    <w:rsid w:val="002B674F"/>
    <w:rsid w:val="002C19BA"/>
    <w:rsid w:val="002D7525"/>
    <w:rsid w:val="002E6CC0"/>
    <w:rsid w:val="002F1285"/>
    <w:rsid w:val="002F6EB5"/>
    <w:rsid w:val="003152A2"/>
    <w:rsid w:val="00327ED2"/>
    <w:rsid w:val="00342C8A"/>
    <w:rsid w:val="00345D7E"/>
    <w:rsid w:val="00366965"/>
    <w:rsid w:val="00367643"/>
    <w:rsid w:val="00372189"/>
    <w:rsid w:val="00383FDF"/>
    <w:rsid w:val="003860F3"/>
    <w:rsid w:val="00387CCB"/>
    <w:rsid w:val="00394AFC"/>
    <w:rsid w:val="0039722F"/>
    <w:rsid w:val="003A51D2"/>
    <w:rsid w:val="003B0158"/>
    <w:rsid w:val="003B3356"/>
    <w:rsid w:val="003B3F1F"/>
    <w:rsid w:val="003B6941"/>
    <w:rsid w:val="003D5A1D"/>
    <w:rsid w:val="003D6A57"/>
    <w:rsid w:val="003E3232"/>
    <w:rsid w:val="00405BE6"/>
    <w:rsid w:val="00415176"/>
    <w:rsid w:val="004234BD"/>
    <w:rsid w:val="00442FFC"/>
    <w:rsid w:val="00446F4D"/>
    <w:rsid w:val="00447769"/>
    <w:rsid w:val="004602BC"/>
    <w:rsid w:val="0049067A"/>
    <w:rsid w:val="00491AB4"/>
    <w:rsid w:val="004946F7"/>
    <w:rsid w:val="004A3790"/>
    <w:rsid w:val="004B7052"/>
    <w:rsid w:val="004D3855"/>
    <w:rsid w:val="004D69CB"/>
    <w:rsid w:val="004E021B"/>
    <w:rsid w:val="004E0FF7"/>
    <w:rsid w:val="004E3109"/>
    <w:rsid w:val="004F14E4"/>
    <w:rsid w:val="004F2216"/>
    <w:rsid w:val="00513036"/>
    <w:rsid w:val="00546E12"/>
    <w:rsid w:val="005501F1"/>
    <w:rsid w:val="00570404"/>
    <w:rsid w:val="00570874"/>
    <w:rsid w:val="00574B12"/>
    <w:rsid w:val="00583FE7"/>
    <w:rsid w:val="00587530"/>
    <w:rsid w:val="00592732"/>
    <w:rsid w:val="005A276C"/>
    <w:rsid w:val="005C08CD"/>
    <w:rsid w:val="005C5EBC"/>
    <w:rsid w:val="005C657C"/>
    <w:rsid w:val="005E03E0"/>
    <w:rsid w:val="005F592F"/>
    <w:rsid w:val="00612836"/>
    <w:rsid w:val="0061792C"/>
    <w:rsid w:val="00621717"/>
    <w:rsid w:val="00632A7A"/>
    <w:rsid w:val="006337D7"/>
    <w:rsid w:val="006410CE"/>
    <w:rsid w:val="00644963"/>
    <w:rsid w:val="006634FA"/>
    <w:rsid w:val="006729F1"/>
    <w:rsid w:val="00686607"/>
    <w:rsid w:val="00691391"/>
    <w:rsid w:val="00693147"/>
    <w:rsid w:val="006B6283"/>
    <w:rsid w:val="006D6B94"/>
    <w:rsid w:val="006E022E"/>
    <w:rsid w:val="006F6864"/>
    <w:rsid w:val="00700F11"/>
    <w:rsid w:val="007032A5"/>
    <w:rsid w:val="00703E3F"/>
    <w:rsid w:val="007173B0"/>
    <w:rsid w:val="0072274F"/>
    <w:rsid w:val="00736EDB"/>
    <w:rsid w:val="00741DC8"/>
    <w:rsid w:val="00742764"/>
    <w:rsid w:val="0074366C"/>
    <w:rsid w:val="00746946"/>
    <w:rsid w:val="00747682"/>
    <w:rsid w:val="00755626"/>
    <w:rsid w:val="00755CDA"/>
    <w:rsid w:val="00761DB3"/>
    <w:rsid w:val="00761E5D"/>
    <w:rsid w:val="00763D7B"/>
    <w:rsid w:val="00770E64"/>
    <w:rsid w:val="007850F0"/>
    <w:rsid w:val="007C60B8"/>
    <w:rsid w:val="007E0518"/>
    <w:rsid w:val="00802DBD"/>
    <w:rsid w:val="00811228"/>
    <w:rsid w:val="00812E57"/>
    <w:rsid w:val="00813FF4"/>
    <w:rsid w:val="008207E2"/>
    <w:rsid w:val="00820D8D"/>
    <w:rsid w:val="008216FE"/>
    <w:rsid w:val="0082594B"/>
    <w:rsid w:val="0082660E"/>
    <w:rsid w:val="008272F3"/>
    <w:rsid w:val="008626D3"/>
    <w:rsid w:val="00864C28"/>
    <w:rsid w:val="0086574F"/>
    <w:rsid w:val="008756BC"/>
    <w:rsid w:val="00876F10"/>
    <w:rsid w:val="00893C34"/>
    <w:rsid w:val="0089400A"/>
    <w:rsid w:val="00894F80"/>
    <w:rsid w:val="00895703"/>
    <w:rsid w:val="00896F58"/>
    <w:rsid w:val="008A0431"/>
    <w:rsid w:val="008A32B4"/>
    <w:rsid w:val="008A6DC0"/>
    <w:rsid w:val="008B1BF5"/>
    <w:rsid w:val="008B46FA"/>
    <w:rsid w:val="008C09A4"/>
    <w:rsid w:val="008C7441"/>
    <w:rsid w:val="008E0F8B"/>
    <w:rsid w:val="008F657F"/>
    <w:rsid w:val="00913603"/>
    <w:rsid w:val="00920EAB"/>
    <w:rsid w:val="0092588E"/>
    <w:rsid w:val="0092602C"/>
    <w:rsid w:val="009314E9"/>
    <w:rsid w:val="00932203"/>
    <w:rsid w:val="009326DC"/>
    <w:rsid w:val="00936242"/>
    <w:rsid w:val="00940911"/>
    <w:rsid w:val="0094284D"/>
    <w:rsid w:val="009447C3"/>
    <w:rsid w:val="00962EDA"/>
    <w:rsid w:val="00973950"/>
    <w:rsid w:val="00975F6E"/>
    <w:rsid w:val="00981368"/>
    <w:rsid w:val="00983A71"/>
    <w:rsid w:val="00991661"/>
    <w:rsid w:val="009932AE"/>
    <w:rsid w:val="009B1EEC"/>
    <w:rsid w:val="009B5A57"/>
    <w:rsid w:val="009C78FA"/>
    <w:rsid w:val="009D0A0A"/>
    <w:rsid w:val="009D7D4C"/>
    <w:rsid w:val="009F1622"/>
    <w:rsid w:val="009F1E14"/>
    <w:rsid w:val="00A023CA"/>
    <w:rsid w:val="00A10076"/>
    <w:rsid w:val="00A10DD4"/>
    <w:rsid w:val="00A17A04"/>
    <w:rsid w:val="00A2191D"/>
    <w:rsid w:val="00A25757"/>
    <w:rsid w:val="00A257BD"/>
    <w:rsid w:val="00A3164C"/>
    <w:rsid w:val="00A3269F"/>
    <w:rsid w:val="00A54882"/>
    <w:rsid w:val="00A5524D"/>
    <w:rsid w:val="00A61978"/>
    <w:rsid w:val="00A66CC2"/>
    <w:rsid w:val="00A678BA"/>
    <w:rsid w:val="00A75788"/>
    <w:rsid w:val="00A76E3D"/>
    <w:rsid w:val="00A8438B"/>
    <w:rsid w:val="00A87C3E"/>
    <w:rsid w:val="00A97682"/>
    <w:rsid w:val="00AA089D"/>
    <w:rsid w:val="00AA4B16"/>
    <w:rsid w:val="00AB40EC"/>
    <w:rsid w:val="00AB4213"/>
    <w:rsid w:val="00AC0C2A"/>
    <w:rsid w:val="00AC61BE"/>
    <w:rsid w:val="00AD29AD"/>
    <w:rsid w:val="00AD77B0"/>
    <w:rsid w:val="00AE0BD9"/>
    <w:rsid w:val="00AE3FA7"/>
    <w:rsid w:val="00AE6ED8"/>
    <w:rsid w:val="00AF5284"/>
    <w:rsid w:val="00B05554"/>
    <w:rsid w:val="00B13FCD"/>
    <w:rsid w:val="00B17C89"/>
    <w:rsid w:val="00B2413B"/>
    <w:rsid w:val="00B256AE"/>
    <w:rsid w:val="00B3095E"/>
    <w:rsid w:val="00B327DD"/>
    <w:rsid w:val="00B37072"/>
    <w:rsid w:val="00B41F85"/>
    <w:rsid w:val="00B74F9E"/>
    <w:rsid w:val="00B86E6A"/>
    <w:rsid w:val="00B90DD1"/>
    <w:rsid w:val="00B94ABD"/>
    <w:rsid w:val="00B96E9E"/>
    <w:rsid w:val="00B96F1C"/>
    <w:rsid w:val="00B972B7"/>
    <w:rsid w:val="00BA05A3"/>
    <w:rsid w:val="00BA3351"/>
    <w:rsid w:val="00BA6A6C"/>
    <w:rsid w:val="00BC0B41"/>
    <w:rsid w:val="00BD06BF"/>
    <w:rsid w:val="00BD60AF"/>
    <w:rsid w:val="00BF471A"/>
    <w:rsid w:val="00C15DE7"/>
    <w:rsid w:val="00C331FA"/>
    <w:rsid w:val="00C34A0B"/>
    <w:rsid w:val="00C36F93"/>
    <w:rsid w:val="00C47360"/>
    <w:rsid w:val="00C61463"/>
    <w:rsid w:val="00C65DA1"/>
    <w:rsid w:val="00C85166"/>
    <w:rsid w:val="00C960D3"/>
    <w:rsid w:val="00C97DDC"/>
    <w:rsid w:val="00C97F8B"/>
    <w:rsid w:val="00CA6F41"/>
    <w:rsid w:val="00CB20AD"/>
    <w:rsid w:val="00CB747E"/>
    <w:rsid w:val="00CC265C"/>
    <w:rsid w:val="00CD1606"/>
    <w:rsid w:val="00CF40CA"/>
    <w:rsid w:val="00CF47D9"/>
    <w:rsid w:val="00D05CDF"/>
    <w:rsid w:val="00D248E7"/>
    <w:rsid w:val="00D3355D"/>
    <w:rsid w:val="00D568AC"/>
    <w:rsid w:val="00D611EE"/>
    <w:rsid w:val="00D64DFC"/>
    <w:rsid w:val="00D72222"/>
    <w:rsid w:val="00D74758"/>
    <w:rsid w:val="00D75BE7"/>
    <w:rsid w:val="00D87B37"/>
    <w:rsid w:val="00D9293B"/>
    <w:rsid w:val="00D939DC"/>
    <w:rsid w:val="00DA650B"/>
    <w:rsid w:val="00DB6B9C"/>
    <w:rsid w:val="00DC36BA"/>
    <w:rsid w:val="00DC56F1"/>
    <w:rsid w:val="00DD269A"/>
    <w:rsid w:val="00DD5EFF"/>
    <w:rsid w:val="00DD62A9"/>
    <w:rsid w:val="00DE63A6"/>
    <w:rsid w:val="00DF2F04"/>
    <w:rsid w:val="00E0179A"/>
    <w:rsid w:val="00E062C9"/>
    <w:rsid w:val="00E162B8"/>
    <w:rsid w:val="00E2428C"/>
    <w:rsid w:val="00E24BA9"/>
    <w:rsid w:val="00E2705C"/>
    <w:rsid w:val="00E4115D"/>
    <w:rsid w:val="00E41BCD"/>
    <w:rsid w:val="00E601D7"/>
    <w:rsid w:val="00E726DD"/>
    <w:rsid w:val="00E7534E"/>
    <w:rsid w:val="00E849AD"/>
    <w:rsid w:val="00E959BD"/>
    <w:rsid w:val="00E96113"/>
    <w:rsid w:val="00EA015B"/>
    <w:rsid w:val="00EA179A"/>
    <w:rsid w:val="00EA4801"/>
    <w:rsid w:val="00EB5ED5"/>
    <w:rsid w:val="00EB78A3"/>
    <w:rsid w:val="00EC6701"/>
    <w:rsid w:val="00ED3498"/>
    <w:rsid w:val="00ED637F"/>
    <w:rsid w:val="00EE4685"/>
    <w:rsid w:val="00EE62C6"/>
    <w:rsid w:val="00EF5F7D"/>
    <w:rsid w:val="00F02402"/>
    <w:rsid w:val="00F03D9B"/>
    <w:rsid w:val="00F112B8"/>
    <w:rsid w:val="00F13E62"/>
    <w:rsid w:val="00F21A52"/>
    <w:rsid w:val="00F2272A"/>
    <w:rsid w:val="00F26729"/>
    <w:rsid w:val="00F31CA9"/>
    <w:rsid w:val="00F32FEB"/>
    <w:rsid w:val="00F339FF"/>
    <w:rsid w:val="00F37987"/>
    <w:rsid w:val="00F41112"/>
    <w:rsid w:val="00F55080"/>
    <w:rsid w:val="00F602FD"/>
    <w:rsid w:val="00F66DA7"/>
    <w:rsid w:val="00F74069"/>
    <w:rsid w:val="00F803A9"/>
    <w:rsid w:val="00F82BA8"/>
    <w:rsid w:val="00FA51AB"/>
    <w:rsid w:val="00FA536F"/>
    <w:rsid w:val="00FB5816"/>
    <w:rsid w:val="00FC04C4"/>
    <w:rsid w:val="00FC7608"/>
    <w:rsid w:val="00FD17C5"/>
    <w:rsid w:val="00FD52A9"/>
    <w:rsid w:val="00FD661D"/>
    <w:rsid w:val="00FE28ED"/>
    <w:rsid w:val="00FE2963"/>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48E4DD"/>
  <w15:docId w15:val="{71C67FAD-1BC3-4E57-9D08-93F025F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1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1F1"/>
    <w:pPr>
      <w:tabs>
        <w:tab w:val="center" w:pos="4677"/>
        <w:tab w:val="right" w:pos="9355"/>
      </w:tabs>
    </w:pPr>
  </w:style>
  <w:style w:type="character" w:customStyle="1" w:styleId="a4">
    <w:name w:val="Верхний колонтитул Знак"/>
    <w:basedOn w:val="a0"/>
    <w:link w:val="a3"/>
    <w:rsid w:val="005501F1"/>
    <w:rPr>
      <w:rFonts w:ascii="Times New Roman" w:eastAsia="Times New Roman" w:hAnsi="Times New Roman" w:cs="Times New Roman"/>
      <w:sz w:val="28"/>
      <w:szCs w:val="24"/>
      <w:lang w:eastAsia="ru-RU"/>
    </w:rPr>
  </w:style>
  <w:style w:type="paragraph" w:styleId="a5">
    <w:name w:val="Body Text"/>
    <w:basedOn w:val="a"/>
    <w:link w:val="a6"/>
    <w:semiHidden/>
    <w:rsid w:val="005501F1"/>
    <w:pPr>
      <w:spacing w:after="120"/>
    </w:pPr>
  </w:style>
  <w:style w:type="character" w:customStyle="1" w:styleId="a6">
    <w:name w:val="Основной текст Знак"/>
    <w:basedOn w:val="a0"/>
    <w:link w:val="a5"/>
    <w:semiHidden/>
    <w:rsid w:val="005501F1"/>
    <w:rPr>
      <w:rFonts w:ascii="Times New Roman" w:eastAsia="Times New Roman" w:hAnsi="Times New Roman" w:cs="Times New Roman"/>
      <w:sz w:val="28"/>
      <w:szCs w:val="24"/>
      <w:lang w:eastAsia="ru-RU"/>
    </w:rPr>
  </w:style>
  <w:style w:type="paragraph" w:styleId="a7">
    <w:name w:val="footer"/>
    <w:basedOn w:val="a"/>
    <w:link w:val="a8"/>
    <w:uiPriority w:val="99"/>
    <w:rsid w:val="005501F1"/>
    <w:pPr>
      <w:tabs>
        <w:tab w:val="center" w:pos="4677"/>
        <w:tab w:val="right" w:pos="9355"/>
      </w:tabs>
    </w:pPr>
  </w:style>
  <w:style w:type="character" w:customStyle="1" w:styleId="a8">
    <w:name w:val="Нижний колонтитул Знак"/>
    <w:basedOn w:val="a0"/>
    <w:link w:val="a7"/>
    <w:uiPriority w:val="99"/>
    <w:rsid w:val="005501F1"/>
    <w:rPr>
      <w:rFonts w:ascii="Times New Roman" w:eastAsia="Times New Roman" w:hAnsi="Times New Roman" w:cs="Times New Roman"/>
      <w:sz w:val="28"/>
      <w:szCs w:val="24"/>
    </w:rPr>
  </w:style>
  <w:style w:type="character" w:styleId="a9">
    <w:name w:val="page number"/>
    <w:basedOn w:val="a0"/>
    <w:rsid w:val="005501F1"/>
  </w:style>
  <w:style w:type="paragraph" w:customStyle="1" w:styleId="11">
    <w:name w:val="Заголовок 11"/>
    <w:next w:val="a"/>
    <w:rsid w:val="005501F1"/>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a">
    <w:name w:val="Body Text Indent"/>
    <w:basedOn w:val="a"/>
    <w:link w:val="ab"/>
    <w:uiPriority w:val="99"/>
    <w:semiHidden/>
    <w:unhideWhenUsed/>
    <w:rsid w:val="00991661"/>
    <w:pPr>
      <w:spacing w:after="120"/>
      <w:ind w:left="283"/>
    </w:pPr>
  </w:style>
  <w:style w:type="character" w:customStyle="1" w:styleId="ab">
    <w:name w:val="Основной текст с отступом Знак"/>
    <w:basedOn w:val="a0"/>
    <w:link w:val="aa"/>
    <w:uiPriority w:val="99"/>
    <w:semiHidden/>
    <w:rsid w:val="00991661"/>
    <w:rPr>
      <w:rFonts w:ascii="Times New Roman" w:eastAsia="Times New Roman" w:hAnsi="Times New Roman" w:cs="Times New Roman"/>
      <w:sz w:val="28"/>
      <w:szCs w:val="24"/>
      <w:lang w:eastAsia="ru-RU"/>
    </w:rPr>
  </w:style>
  <w:style w:type="paragraph" w:customStyle="1" w:styleId="ac">
    <w:name w:val="Текст акта"/>
    <w:qFormat/>
    <w:rsid w:val="0099166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rsid w:val="00991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991661"/>
    <w:pPr>
      <w:spacing w:after="0" w:line="240" w:lineRule="auto"/>
    </w:pPr>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491AB4"/>
    <w:rPr>
      <w:rFonts w:ascii="Segoe UI" w:hAnsi="Segoe UI" w:cs="Segoe UI"/>
      <w:sz w:val="18"/>
      <w:szCs w:val="18"/>
    </w:rPr>
  </w:style>
  <w:style w:type="character" w:customStyle="1" w:styleId="af">
    <w:name w:val="Текст выноски Знак"/>
    <w:basedOn w:val="a0"/>
    <w:link w:val="ae"/>
    <w:uiPriority w:val="99"/>
    <w:semiHidden/>
    <w:rsid w:val="00491AB4"/>
    <w:rPr>
      <w:rFonts w:ascii="Segoe UI" w:eastAsia="Times New Roman" w:hAnsi="Segoe UI" w:cs="Segoe UI"/>
      <w:sz w:val="18"/>
      <w:szCs w:val="18"/>
      <w:lang w:eastAsia="ru-RU"/>
    </w:rPr>
  </w:style>
  <w:style w:type="paragraph" w:styleId="af0">
    <w:name w:val="annotation text"/>
    <w:basedOn w:val="a"/>
    <w:link w:val="af1"/>
    <w:uiPriority w:val="99"/>
    <w:unhideWhenUsed/>
    <w:rsid w:val="008626D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rsid w:val="008626D3"/>
    <w:rPr>
      <w:sz w:val="20"/>
      <w:szCs w:val="20"/>
    </w:rPr>
  </w:style>
  <w:style w:type="paragraph" w:customStyle="1" w:styleId="12">
    <w:name w:val="Заголовок 12"/>
    <w:next w:val="a"/>
    <w:rsid w:val="00C97DDC"/>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f2">
    <w:name w:val="List Paragraph"/>
    <w:basedOn w:val="a"/>
    <w:uiPriority w:val="34"/>
    <w:qFormat/>
    <w:rsid w:val="00183D31"/>
    <w:pPr>
      <w:ind w:left="720"/>
      <w:contextualSpacing/>
    </w:pPr>
  </w:style>
  <w:style w:type="character" w:styleId="af3">
    <w:name w:val="Hyperlink"/>
    <w:basedOn w:val="a0"/>
    <w:uiPriority w:val="99"/>
    <w:rsid w:val="00A5524D"/>
    <w:rPr>
      <w:rFonts w:ascii="Times New Roman" w:hAnsi="Times New Roman"/>
      <w:color w:val="auto"/>
      <w:sz w:val="28"/>
      <w:u w:val="none"/>
    </w:rPr>
  </w:style>
  <w:style w:type="paragraph" w:customStyle="1" w:styleId="1">
    <w:name w:val="Обычный1"/>
    <w:rsid w:val="001C0868"/>
    <w:pPr>
      <w:spacing w:after="0" w:line="240" w:lineRule="auto"/>
    </w:pPr>
    <w:rPr>
      <w:rFonts w:ascii="Times New Roman" w:eastAsia="Times New Roman" w:hAnsi="Times New Roman" w:cs="Times New Roman"/>
      <w:sz w:val="20"/>
      <w:szCs w:val="20"/>
      <w:lang w:eastAsia="ru-RU"/>
    </w:rPr>
  </w:style>
  <w:style w:type="table" w:styleId="af4">
    <w:name w:val="Table Grid"/>
    <w:basedOn w:val="a1"/>
    <w:uiPriority w:val="39"/>
    <w:unhideWhenUsed/>
    <w:rsid w:val="0069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88E"/>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qFormat/>
    <w:rsid w:val="005C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884">
      <w:bodyDiv w:val="1"/>
      <w:marLeft w:val="0"/>
      <w:marRight w:val="0"/>
      <w:marTop w:val="0"/>
      <w:marBottom w:val="0"/>
      <w:divBdr>
        <w:top w:val="none" w:sz="0" w:space="0" w:color="auto"/>
        <w:left w:val="none" w:sz="0" w:space="0" w:color="auto"/>
        <w:bottom w:val="none" w:sz="0" w:space="0" w:color="auto"/>
        <w:right w:val="none" w:sz="0" w:space="0" w:color="auto"/>
      </w:divBdr>
    </w:div>
    <w:div w:id="55903475">
      <w:bodyDiv w:val="1"/>
      <w:marLeft w:val="0"/>
      <w:marRight w:val="0"/>
      <w:marTop w:val="0"/>
      <w:marBottom w:val="0"/>
      <w:divBdr>
        <w:top w:val="none" w:sz="0" w:space="0" w:color="auto"/>
        <w:left w:val="none" w:sz="0" w:space="0" w:color="auto"/>
        <w:bottom w:val="none" w:sz="0" w:space="0" w:color="auto"/>
        <w:right w:val="none" w:sz="0" w:space="0" w:color="auto"/>
      </w:divBdr>
    </w:div>
    <w:div w:id="116069621">
      <w:bodyDiv w:val="1"/>
      <w:marLeft w:val="0"/>
      <w:marRight w:val="0"/>
      <w:marTop w:val="0"/>
      <w:marBottom w:val="0"/>
      <w:divBdr>
        <w:top w:val="none" w:sz="0" w:space="0" w:color="auto"/>
        <w:left w:val="none" w:sz="0" w:space="0" w:color="auto"/>
        <w:bottom w:val="none" w:sz="0" w:space="0" w:color="auto"/>
        <w:right w:val="none" w:sz="0" w:space="0" w:color="auto"/>
      </w:divBdr>
    </w:div>
    <w:div w:id="125509253">
      <w:bodyDiv w:val="1"/>
      <w:marLeft w:val="0"/>
      <w:marRight w:val="0"/>
      <w:marTop w:val="0"/>
      <w:marBottom w:val="0"/>
      <w:divBdr>
        <w:top w:val="none" w:sz="0" w:space="0" w:color="auto"/>
        <w:left w:val="none" w:sz="0" w:space="0" w:color="auto"/>
        <w:bottom w:val="none" w:sz="0" w:space="0" w:color="auto"/>
        <w:right w:val="none" w:sz="0" w:space="0" w:color="auto"/>
      </w:divBdr>
    </w:div>
    <w:div w:id="222722512">
      <w:bodyDiv w:val="1"/>
      <w:marLeft w:val="0"/>
      <w:marRight w:val="0"/>
      <w:marTop w:val="0"/>
      <w:marBottom w:val="0"/>
      <w:divBdr>
        <w:top w:val="none" w:sz="0" w:space="0" w:color="auto"/>
        <w:left w:val="none" w:sz="0" w:space="0" w:color="auto"/>
        <w:bottom w:val="none" w:sz="0" w:space="0" w:color="auto"/>
        <w:right w:val="none" w:sz="0" w:space="0" w:color="auto"/>
      </w:divBdr>
    </w:div>
    <w:div w:id="358820222">
      <w:bodyDiv w:val="1"/>
      <w:marLeft w:val="0"/>
      <w:marRight w:val="0"/>
      <w:marTop w:val="0"/>
      <w:marBottom w:val="0"/>
      <w:divBdr>
        <w:top w:val="none" w:sz="0" w:space="0" w:color="auto"/>
        <w:left w:val="none" w:sz="0" w:space="0" w:color="auto"/>
        <w:bottom w:val="none" w:sz="0" w:space="0" w:color="auto"/>
        <w:right w:val="none" w:sz="0" w:space="0" w:color="auto"/>
      </w:divBdr>
    </w:div>
    <w:div w:id="360278512">
      <w:bodyDiv w:val="1"/>
      <w:marLeft w:val="0"/>
      <w:marRight w:val="0"/>
      <w:marTop w:val="0"/>
      <w:marBottom w:val="0"/>
      <w:divBdr>
        <w:top w:val="none" w:sz="0" w:space="0" w:color="auto"/>
        <w:left w:val="none" w:sz="0" w:space="0" w:color="auto"/>
        <w:bottom w:val="none" w:sz="0" w:space="0" w:color="auto"/>
        <w:right w:val="none" w:sz="0" w:space="0" w:color="auto"/>
      </w:divBdr>
    </w:div>
    <w:div w:id="377584504">
      <w:bodyDiv w:val="1"/>
      <w:marLeft w:val="0"/>
      <w:marRight w:val="0"/>
      <w:marTop w:val="0"/>
      <w:marBottom w:val="0"/>
      <w:divBdr>
        <w:top w:val="none" w:sz="0" w:space="0" w:color="auto"/>
        <w:left w:val="none" w:sz="0" w:space="0" w:color="auto"/>
        <w:bottom w:val="none" w:sz="0" w:space="0" w:color="auto"/>
        <w:right w:val="none" w:sz="0" w:space="0" w:color="auto"/>
      </w:divBdr>
    </w:div>
    <w:div w:id="455760320">
      <w:bodyDiv w:val="1"/>
      <w:marLeft w:val="0"/>
      <w:marRight w:val="0"/>
      <w:marTop w:val="0"/>
      <w:marBottom w:val="0"/>
      <w:divBdr>
        <w:top w:val="none" w:sz="0" w:space="0" w:color="auto"/>
        <w:left w:val="none" w:sz="0" w:space="0" w:color="auto"/>
        <w:bottom w:val="none" w:sz="0" w:space="0" w:color="auto"/>
        <w:right w:val="none" w:sz="0" w:space="0" w:color="auto"/>
      </w:divBdr>
    </w:div>
    <w:div w:id="467283082">
      <w:bodyDiv w:val="1"/>
      <w:marLeft w:val="0"/>
      <w:marRight w:val="0"/>
      <w:marTop w:val="0"/>
      <w:marBottom w:val="0"/>
      <w:divBdr>
        <w:top w:val="none" w:sz="0" w:space="0" w:color="auto"/>
        <w:left w:val="none" w:sz="0" w:space="0" w:color="auto"/>
        <w:bottom w:val="none" w:sz="0" w:space="0" w:color="auto"/>
        <w:right w:val="none" w:sz="0" w:space="0" w:color="auto"/>
      </w:divBdr>
    </w:div>
    <w:div w:id="476384499">
      <w:bodyDiv w:val="1"/>
      <w:marLeft w:val="0"/>
      <w:marRight w:val="0"/>
      <w:marTop w:val="0"/>
      <w:marBottom w:val="0"/>
      <w:divBdr>
        <w:top w:val="none" w:sz="0" w:space="0" w:color="auto"/>
        <w:left w:val="none" w:sz="0" w:space="0" w:color="auto"/>
        <w:bottom w:val="none" w:sz="0" w:space="0" w:color="auto"/>
        <w:right w:val="none" w:sz="0" w:space="0" w:color="auto"/>
      </w:divBdr>
    </w:div>
    <w:div w:id="578172735">
      <w:bodyDiv w:val="1"/>
      <w:marLeft w:val="0"/>
      <w:marRight w:val="0"/>
      <w:marTop w:val="0"/>
      <w:marBottom w:val="0"/>
      <w:divBdr>
        <w:top w:val="none" w:sz="0" w:space="0" w:color="auto"/>
        <w:left w:val="none" w:sz="0" w:space="0" w:color="auto"/>
        <w:bottom w:val="none" w:sz="0" w:space="0" w:color="auto"/>
        <w:right w:val="none" w:sz="0" w:space="0" w:color="auto"/>
      </w:divBdr>
    </w:div>
    <w:div w:id="600646648">
      <w:bodyDiv w:val="1"/>
      <w:marLeft w:val="0"/>
      <w:marRight w:val="0"/>
      <w:marTop w:val="0"/>
      <w:marBottom w:val="0"/>
      <w:divBdr>
        <w:top w:val="none" w:sz="0" w:space="0" w:color="auto"/>
        <w:left w:val="none" w:sz="0" w:space="0" w:color="auto"/>
        <w:bottom w:val="none" w:sz="0" w:space="0" w:color="auto"/>
        <w:right w:val="none" w:sz="0" w:space="0" w:color="auto"/>
      </w:divBdr>
    </w:div>
    <w:div w:id="639264026">
      <w:bodyDiv w:val="1"/>
      <w:marLeft w:val="0"/>
      <w:marRight w:val="0"/>
      <w:marTop w:val="0"/>
      <w:marBottom w:val="0"/>
      <w:divBdr>
        <w:top w:val="none" w:sz="0" w:space="0" w:color="auto"/>
        <w:left w:val="none" w:sz="0" w:space="0" w:color="auto"/>
        <w:bottom w:val="none" w:sz="0" w:space="0" w:color="auto"/>
        <w:right w:val="none" w:sz="0" w:space="0" w:color="auto"/>
      </w:divBdr>
    </w:div>
    <w:div w:id="716248378">
      <w:bodyDiv w:val="1"/>
      <w:marLeft w:val="0"/>
      <w:marRight w:val="0"/>
      <w:marTop w:val="0"/>
      <w:marBottom w:val="0"/>
      <w:divBdr>
        <w:top w:val="none" w:sz="0" w:space="0" w:color="auto"/>
        <w:left w:val="none" w:sz="0" w:space="0" w:color="auto"/>
        <w:bottom w:val="none" w:sz="0" w:space="0" w:color="auto"/>
        <w:right w:val="none" w:sz="0" w:space="0" w:color="auto"/>
      </w:divBdr>
    </w:div>
    <w:div w:id="744884590">
      <w:bodyDiv w:val="1"/>
      <w:marLeft w:val="0"/>
      <w:marRight w:val="0"/>
      <w:marTop w:val="0"/>
      <w:marBottom w:val="0"/>
      <w:divBdr>
        <w:top w:val="none" w:sz="0" w:space="0" w:color="auto"/>
        <w:left w:val="none" w:sz="0" w:space="0" w:color="auto"/>
        <w:bottom w:val="none" w:sz="0" w:space="0" w:color="auto"/>
        <w:right w:val="none" w:sz="0" w:space="0" w:color="auto"/>
      </w:divBdr>
    </w:div>
    <w:div w:id="745764971">
      <w:bodyDiv w:val="1"/>
      <w:marLeft w:val="0"/>
      <w:marRight w:val="0"/>
      <w:marTop w:val="0"/>
      <w:marBottom w:val="0"/>
      <w:divBdr>
        <w:top w:val="none" w:sz="0" w:space="0" w:color="auto"/>
        <w:left w:val="none" w:sz="0" w:space="0" w:color="auto"/>
        <w:bottom w:val="none" w:sz="0" w:space="0" w:color="auto"/>
        <w:right w:val="none" w:sz="0" w:space="0" w:color="auto"/>
      </w:divBdr>
    </w:div>
    <w:div w:id="753163942">
      <w:bodyDiv w:val="1"/>
      <w:marLeft w:val="0"/>
      <w:marRight w:val="0"/>
      <w:marTop w:val="0"/>
      <w:marBottom w:val="0"/>
      <w:divBdr>
        <w:top w:val="none" w:sz="0" w:space="0" w:color="auto"/>
        <w:left w:val="none" w:sz="0" w:space="0" w:color="auto"/>
        <w:bottom w:val="none" w:sz="0" w:space="0" w:color="auto"/>
        <w:right w:val="none" w:sz="0" w:space="0" w:color="auto"/>
      </w:divBdr>
    </w:div>
    <w:div w:id="840631801">
      <w:bodyDiv w:val="1"/>
      <w:marLeft w:val="0"/>
      <w:marRight w:val="0"/>
      <w:marTop w:val="0"/>
      <w:marBottom w:val="0"/>
      <w:divBdr>
        <w:top w:val="none" w:sz="0" w:space="0" w:color="auto"/>
        <w:left w:val="none" w:sz="0" w:space="0" w:color="auto"/>
        <w:bottom w:val="none" w:sz="0" w:space="0" w:color="auto"/>
        <w:right w:val="none" w:sz="0" w:space="0" w:color="auto"/>
      </w:divBdr>
    </w:div>
    <w:div w:id="913273283">
      <w:bodyDiv w:val="1"/>
      <w:marLeft w:val="0"/>
      <w:marRight w:val="0"/>
      <w:marTop w:val="0"/>
      <w:marBottom w:val="0"/>
      <w:divBdr>
        <w:top w:val="none" w:sz="0" w:space="0" w:color="auto"/>
        <w:left w:val="none" w:sz="0" w:space="0" w:color="auto"/>
        <w:bottom w:val="none" w:sz="0" w:space="0" w:color="auto"/>
        <w:right w:val="none" w:sz="0" w:space="0" w:color="auto"/>
      </w:divBdr>
    </w:div>
    <w:div w:id="915287662">
      <w:bodyDiv w:val="1"/>
      <w:marLeft w:val="0"/>
      <w:marRight w:val="0"/>
      <w:marTop w:val="0"/>
      <w:marBottom w:val="0"/>
      <w:divBdr>
        <w:top w:val="none" w:sz="0" w:space="0" w:color="auto"/>
        <w:left w:val="none" w:sz="0" w:space="0" w:color="auto"/>
        <w:bottom w:val="none" w:sz="0" w:space="0" w:color="auto"/>
        <w:right w:val="none" w:sz="0" w:space="0" w:color="auto"/>
      </w:divBdr>
    </w:div>
    <w:div w:id="983699025">
      <w:bodyDiv w:val="1"/>
      <w:marLeft w:val="0"/>
      <w:marRight w:val="0"/>
      <w:marTop w:val="0"/>
      <w:marBottom w:val="0"/>
      <w:divBdr>
        <w:top w:val="none" w:sz="0" w:space="0" w:color="auto"/>
        <w:left w:val="none" w:sz="0" w:space="0" w:color="auto"/>
        <w:bottom w:val="none" w:sz="0" w:space="0" w:color="auto"/>
        <w:right w:val="none" w:sz="0" w:space="0" w:color="auto"/>
      </w:divBdr>
    </w:div>
    <w:div w:id="1036463982">
      <w:bodyDiv w:val="1"/>
      <w:marLeft w:val="0"/>
      <w:marRight w:val="0"/>
      <w:marTop w:val="0"/>
      <w:marBottom w:val="0"/>
      <w:divBdr>
        <w:top w:val="none" w:sz="0" w:space="0" w:color="auto"/>
        <w:left w:val="none" w:sz="0" w:space="0" w:color="auto"/>
        <w:bottom w:val="none" w:sz="0" w:space="0" w:color="auto"/>
        <w:right w:val="none" w:sz="0" w:space="0" w:color="auto"/>
      </w:divBdr>
    </w:div>
    <w:div w:id="1048457768">
      <w:bodyDiv w:val="1"/>
      <w:marLeft w:val="0"/>
      <w:marRight w:val="0"/>
      <w:marTop w:val="0"/>
      <w:marBottom w:val="0"/>
      <w:divBdr>
        <w:top w:val="none" w:sz="0" w:space="0" w:color="auto"/>
        <w:left w:val="none" w:sz="0" w:space="0" w:color="auto"/>
        <w:bottom w:val="none" w:sz="0" w:space="0" w:color="auto"/>
        <w:right w:val="none" w:sz="0" w:space="0" w:color="auto"/>
      </w:divBdr>
    </w:div>
    <w:div w:id="1162507956">
      <w:bodyDiv w:val="1"/>
      <w:marLeft w:val="0"/>
      <w:marRight w:val="0"/>
      <w:marTop w:val="0"/>
      <w:marBottom w:val="0"/>
      <w:divBdr>
        <w:top w:val="none" w:sz="0" w:space="0" w:color="auto"/>
        <w:left w:val="none" w:sz="0" w:space="0" w:color="auto"/>
        <w:bottom w:val="none" w:sz="0" w:space="0" w:color="auto"/>
        <w:right w:val="none" w:sz="0" w:space="0" w:color="auto"/>
      </w:divBdr>
    </w:div>
    <w:div w:id="1173911093">
      <w:bodyDiv w:val="1"/>
      <w:marLeft w:val="0"/>
      <w:marRight w:val="0"/>
      <w:marTop w:val="0"/>
      <w:marBottom w:val="0"/>
      <w:divBdr>
        <w:top w:val="none" w:sz="0" w:space="0" w:color="auto"/>
        <w:left w:val="none" w:sz="0" w:space="0" w:color="auto"/>
        <w:bottom w:val="none" w:sz="0" w:space="0" w:color="auto"/>
        <w:right w:val="none" w:sz="0" w:space="0" w:color="auto"/>
      </w:divBdr>
    </w:div>
    <w:div w:id="1197156952">
      <w:bodyDiv w:val="1"/>
      <w:marLeft w:val="0"/>
      <w:marRight w:val="0"/>
      <w:marTop w:val="0"/>
      <w:marBottom w:val="0"/>
      <w:divBdr>
        <w:top w:val="none" w:sz="0" w:space="0" w:color="auto"/>
        <w:left w:val="none" w:sz="0" w:space="0" w:color="auto"/>
        <w:bottom w:val="none" w:sz="0" w:space="0" w:color="auto"/>
        <w:right w:val="none" w:sz="0" w:space="0" w:color="auto"/>
      </w:divBdr>
    </w:div>
    <w:div w:id="1262300619">
      <w:bodyDiv w:val="1"/>
      <w:marLeft w:val="0"/>
      <w:marRight w:val="0"/>
      <w:marTop w:val="0"/>
      <w:marBottom w:val="0"/>
      <w:divBdr>
        <w:top w:val="none" w:sz="0" w:space="0" w:color="auto"/>
        <w:left w:val="none" w:sz="0" w:space="0" w:color="auto"/>
        <w:bottom w:val="none" w:sz="0" w:space="0" w:color="auto"/>
        <w:right w:val="none" w:sz="0" w:space="0" w:color="auto"/>
      </w:divBdr>
    </w:div>
    <w:div w:id="1308172167">
      <w:bodyDiv w:val="1"/>
      <w:marLeft w:val="0"/>
      <w:marRight w:val="0"/>
      <w:marTop w:val="0"/>
      <w:marBottom w:val="0"/>
      <w:divBdr>
        <w:top w:val="none" w:sz="0" w:space="0" w:color="auto"/>
        <w:left w:val="none" w:sz="0" w:space="0" w:color="auto"/>
        <w:bottom w:val="none" w:sz="0" w:space="0" w:color="auto"/>
        <w:right w:val="none" w:sz="0" w:space="0" w:color="auto"/>
      </w:divBdr>
    </w:div>
    <w:div w:id="1468551452">
      <w:bodyDiv w:val="1"/>
      <w:marLeft w:val="0"/>
      <w:marRight w:val="0"/>
      <w:marTop w:val="0"/>
      <w:marBottom w:val="0"/>
      <w:divBdr>
        <w:top w:val="none" w:sz="0" w:space="0" w:color="auto"/>
        <w:left w:val="none" w:sz="0" w:space="0" w:color="auto"/>
        <w:bottom w:val="none" w:sz="0" w:space="0" w:color="auto"/>
        <w:right w:val="none" w:sz="0" w:space="0" w:color="auto"/>
      </w:divBdr>
    </w:div>
    <w:div w:id="1555192588">
      <w:bodyDiv w:val="1"/>
      <w:marLeft w:val="0"/>
      <w:marRight w:val="0"/>
      <w:marTop w:val="0"/>
      <w:marBottom w:val="0"/>
      <w:divBdr>
        <w:top w:val="none" w:sz="0" w:space="0" w:color="auto"/>
        <w:left w:val="none" w:sz="0" w:space="0" w:color="auto"/>
        <w:bottom w:val="none" w:sz="0" w:space="0" w:color="auto"/>
        <w:right w:val="none" w:sz="0" w:space="0" w:color="auto"/>
      </w:divBdr>
    </w:div>
    <w:div w:id="1608779491">
      <w:bodyDiv w:val="1"/>
      <w:marLeft w:val="0"/>
      <w:marRight w:val="0"/>
      <w:marTop w:val="0"/>
      <w:marBottom w:val="0"/>
      <w:divBdr>
        <w:top w:val="none" w:sz="0" w:space="0" w:color="auto"/>
        <w:left w:val="none" w:sz="0" w:space="0" w:color="auto"/>
        <w:bottom w:val="none" w:sz="0" w:space="0" w:color="auto"/>
        <w:right w:val="none" w:sz="0" w:space="0" w:color="auto"/>
      </w:divBdr>
    </w:div>
    <w:div w:id="1638946569">
      <w:bodyDiv w:val="1"/>
      <w:marLeft w:val="0"/>
      <w:marRight w:val="0"/>
      <w:marTop w:val="0"/>
      <w:marBottom w:val="0"/>
      <w:divBdr>
        <w:top w:val="none" w:sz="0" w:space="0" w:color="auto"/>
        <w:left w:val="none" w:sz="0" w:space="0" w:color="auto"/>
        <w:bottom w:val="none" w:sz="0" w:space="0" w:color="auto"/>
        <w:right w:val="none" w:sz="0" w:space="0" w:color="auto"/>
      </w:divBdr>
    </w:div>
    <w:div w:id="1691879205">
      <w:bodyDiv w:val="1"/>
      <w:marLeft w:val="0"/>
      <w:marRight w:val="0"/>
      <w:marTop w:val="0"/>
      <w:marBottom w:val="0"/>
      <w:divBdr>
        <w:top w:val="none" w:sz="0" w:space="0" w:color="auto"/>
        <w:left w:val="none" w:sz="0" w:space="0" w:color="auto"/>
        <w:bottom w:val="none" w:sz="0" w:space="0" w:color="auto"/>
        <w:right w:val="none" w:sz="0" w:space="0" w:color="auto"/>
      </w:divBdr>
    </w:div>
    <w:div w:id="1695888234">
      <w:bodyDiv w:val="1"/>
      <w:marLeft w:val="0"/>
      <w:marRight w:val="0"/>
      <w:marTop w:val="0"/>
      <w:marBottom w:val="0"/>
      <w:divBdr>
        <w:top w:val="none" w:sz="0" w:space="0" w:color="auto"/>
        <w:left w:val="none" w:sz="0" w:space="0" w:color="auto"/>
        <w:bottom w:val="none" w:sz="0" w:space="0" w:color="auto"/>
        <w:right w:val="none" w:sz="0" w:space="0" w:color="auto"/>
      </w:divBdr>
    </w:div>
    <w:div w:id="1729843134">
      <w:bodyDiv w:val="1"/>
      <w:marLeft w:val="0"/>
      <w:marRight w:val="0"/>
      <w:marTop w:val="0"/>
      <w:marBottom w:val="0"/>
      <w:divBdr>
        <w:top w:val="none" w:sz="0" w:space="0" w:color="auto"/>
        <w:left w:val="none" w:sz="0" w:space="0" w:color="auto"/>
        <w:bottom w:val="none" w:sz="0" w:space="0" w:color="auto"/>
        <w:right w:val="none" w:sz="0" w:space="0" w:color="auto"/>
      </w:divBdr>
    </w:div>
    <w:div w:id="1745029374">
      <w:bodyDiv w:val="1"/>
      <w:marLeft w:val="0"/>
      <w:marRight w:val="0"/>
      <w:marTop w:val="0"/>
      <w:marBottom w:val="0"/>
      <w:divBdr>
        <w:top w:val="none" w:sz="0" w:space="0" w:color="auto"/>
        <w:left w:val="none" w:sz="0" w:space="0" w:color="auto"/>
        <w:bottom w:val="none" w:sz="0" w:space="0" w:color="auto"/>
        <w:right w:val="none" w:sz="0" w:space="0" w:color="auto"/>
      </w:divBdr>
    </w:div>
    <w:div w:id="1753619677">
      <w:bodyDiv w:val="1"/>
      <w:marLeft w:val="0"/>
      <w:marRight w:val="0"/>
      <w:marTop w:val="0"/>
      <w:marBottom w:val="0"/>
      <w:divBdr>
        <w:top w:val="none" w:sz="0" w:space="0" w:color="auto"/>
        <w:left w:val="none" w:sz="0" w:space="0" w:color="auto"/>
        <w:bottom w:val="none" w:sz="0" w:space="0" w:color="auto"/>
        <w:right w:val="none" w:sz="0" w:space="0" w:color="auto"/>
      </w:divBdr>
    </w:div>
    <w:div w:id="1855072442">
      <w:bodyDiv w:val="1"/>
      <w:marLeft w:val="0"/>
      <w:marRight w:val="0"/>
      <w:marTop w:val="0"/>
      <w:marBottom w:val="0"/>
      <w:divBdr>
        <w:top w:val="none" w:sz="0" w:space="0" w:color="auto"/>
        <w:left w:val="none" w:sz="0" w:space="0" w:color="auto"/>
        <w:bottom w:val="none" w:sz="0" w:space="0" w:color="auto"/>
        <w:right w:val="none" w:sz="0" w:space="0" w:color="auto"/>
      </w:divBdr>
    </w:div>
    <w:div w:id="1881284952">
      <w:bodyDiv w:val="1"/>
      <w:marLeft w:val="0"/>
      <w:marRight w:val="0"/>
      <w:marTop w:val="0"/>
      <w:marBottom w:val="0"/>
      <w:divBdr>
        <w:top w:val="none" w:sz="0" w:space="0" w:color="auto"/>
        <w:left w:val="none" w:sz="0" w:space="0" w:color="auto"/>
        <w:bottom w:val="none" w:sz="0" w:space="0" w:color="auto"/>
        <w:right w:val="none" w:sz="0" w:space="0" w:color="auto"/>
      </w:divBdr>
    </w:div>
    <w:div w:id="1911226880">
      <w:bodyDiv w:val="1"/>
      <w:marLeft w:val="0"/>
      <w:marRight w:val="0"/>
      <w:marTop w:val="0"/>
      <w:marBottom w:val="0"/>
      <w:divBdr>
        <w:top w:val="none" w:sz="0" w:space="0" w:color="auto"/>
        <w:left w:val="none" w:sz="0" w:space="0" w:color="auto"/>
        <w:bottom w:val="none" w:sz="0" w:space="0" w:color="auto"/>
        <w:right w:val="none" w:sz="0" w:space="0" w:color="auto"/>
      </w:divBdr>
    </w:div>
    <w:div w:id="1955745367">
      <w:bodyDiv w:val="1"/>
      <w:marLeft w:val="0"/>
      <w:marRight w:val="0"/>
      <w:marTop w:val="0"/>
      <w:marBottom w:val="0"/>
      <w:divBdr>
        <w:top w:val="none" w:sz="0" w:space="0" w:color="auto"/>
        <w:left w:val="none" w:sz="0" w:space="0" w:color="auto"/>
        <w:bottom w:val="none" w:sz="0" w:space="0" w:color="auto"/>
        <w:right w:val="none" w:sz="0" w:space="0" w:color="auto"/>
      </w:divBdr>
    </w:div>
    <w:div w:id="1988700426">
      <w:bodyDiv w:val="1"/>
      <w:marLeft w:val="0"/>
      <w:marRight w:val="0"/>
      <w:marTop w:val="0"/>
      <w:marBottom w:val="0"/>
      <w:divBdr>
        <w:top w:val="none" w:sz="0" w:space="0" w:color="auto"/>
        <w:left w:val="none" w:sz="0" w:space="0" w:color="auto"/>
        <w:bottom w:val="none" w:sz="0" w:space="0" w:color="auto"/>
        <w:right w:val="none" w:sz="0" w:space="0" w:color="auto"/>
      </w:divBdr>
    </w:div>
    <w:div w:id="2015913957">
      <w:bodyDiv w:val="1"/>
      <w:marLeft w:val="0"/>
      <w:marRight w:val="0"/>
      <w:marTop w:val="0"/>
      <w:marBottom w:val="0"/>
      <w:divBdr>
        <w:top w:val="none" w:sz="0" w:space="0" w:color="auto"/>
        <w:left w:val="none" w:sz="0" w:space="0" w:color="auto"/>
        <w:bottom w:val="none" w:sz="0" w:space="0" w:color="auto"/>
        <w:right w:val="none" w:sz="0" w:space="0" w:color="auto"/>
      </w:divBdr>
    </w:div>
    <w:div w:id="2106611837">
      <w:bodyDiv w:val="1"/>
      <w:marLeft w:val="0"/>
      <w:marRight w:val="0"/>
      <w:marTop w:val="0"/>
      <w:marBottom w:val="0"/>
      <w:divBdr>
        <w:top w:val="none" w:sz="0" w:space="0" w:color="auto"/>
        <w:left w:val="none" w:sz="0" w:space="0" w:color="auto"/>
        <w:bottom w:val="none" w:sz="0" w:space="0" w:color="auto"/>
        <w:right w:val="none" w:sz="0" w:space="0" w:color="auto"/>
      </w:divBdr>
    </w:div>
    <w:div w:id="21323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A0BC-631F-4F92-A524-92DF9FA4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313-DUMAKMO-1</cp:lastModifiedBy>
  <cp:revision>15</cp:revision>
  <cp:lastPrinted>2023-03-24T04:50:00Z</cp:lastPrinted>
  <dcterms:created xsi:type="dcterms:W3CDTF">2023-03-05T16:32:00Z</dcterms:created>
  <dcterms:modified xsi:type="dcterms:W3CDTF">2023-03-24T04:51:00Z</dcterms:modified>
</cp:coreProperties>
</file>