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8D7B" w14:textId="77777777" w:rsidR="00002DAF" w:rsidRDefault="0032645B">
      <w:pPr>
        <w:rPr>
          <w:rFonts w:eastAsia="Times New Roman" w:cs="Times New Roman"/>
          <w:szCs w:val="20"/>
          <w:lang w:eastAsia="ru-RU"/>
        </w:rPr>
      </w:pPr>
      <w:r>
        <w:rPr>
          <w:noProof/>
        </w:rPr>
        <w:drawing>
          <wp:inline distT="0" distB="0" distL="0" distR="0" wp14:anchorId="007C596D" wp14:editId="3D7F614C">
            <wp:extent cx="509270" cy="62293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817" t="-1492" r="-1817" b="-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7156" w14:textId="77777777" w:rsidR="00002DAF" w:rsidRDefault="0032645B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ДУМА</w:t>
      </w:r>
    </w:p>
    <w:p w14:paraId="7400DF48" w14:textId="77777777" w:rsidR="00002DAF" w:rsidRDefault="0032645B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КУДЫМКАРСКОГО МУНИЦИПАЛЬНОГО ОКРУГА</w:t>
      </w:r>
    </w:p>
    <w:p w14:paraId="6082D4DA" w14:textId="77777777" w:rsidR="00002DAF" w:rsidRDefault="0032645B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ПЕРМСКОГО КРАЯ</w:t>
      </w:r>
    </w:p>
    <w:p w14:paraId="162C873D" w14:textId="77777777" w:rsidR="00002DAF" w:rsidRDefault="0032645B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ПЕРВЫЙ СОЗЫВ</w:t>
      </w:r>
    </w:p>
    <w:p w14:paraId="454CF30C" w14:textId="77777777" w:rsidR="00002DAF" w:rsidRDefault="0032645B">
      <w:pPr>
        <w:widowControl w:val="0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 Е Ш Е Н И Е</w:t>
      </w:r>
    </w:p>
    <w:p w14:paraId="3414DC91" w14:textId="6C3893C4" w:rsidR="00002DAF" w:rsidRDefault="00EE4B21">
      <w:pPr>
        <w:widowControl w:val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32645B">
        <w:rPr>
          <w:rFonts w:eastAsia="Times New Roman" w:cs="Times New Roman"/>
          <w:szCs w:val="28"/>
          <w:lang w:eastAsia="ru-RU"/>
        </w:rPr>
        <w:t>.02.2023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32645B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22</w:t>
      </w:r>
    </w:p>
    <w:p w14:paraId="1F5E6BE9" w14:textId="77777777" w:rsidR="00002DAF" w:rsidRDefault="0032645B">
      <w:pPr>
        <w:widowControl w:val="0"/>
        <w:spacing w:before="120" w:after="120"/>
        <w:ind w:right="169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утверждении Положения о комиссии по соблюдению требований к служебному поведению депутатов Думы Кудымкарского муниципального округа Пермского края и урегулированию конфликта интересов</w:t>
      </w:r>
    </w:p>
    <w:p w14:paraId="045E9D3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>
        <w:r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25 декабря 2008 г. № 273-ФЗ «О противодействии коррупции», </w:t>
      </w:r>
      <w:hyperlink r:id="rId7">
        <w:r>
          <w:rPr>
            <w:rFonts w:eastAsia="Times New Roman" w:cs="Times New Roman"/>
            <w:szCs w:val="28"/>
            <w:lang w:eastAsia="ru-RU"/>
          </w:rPr>
          <w:t>Указом</w:t>
        </w:r>
      </w:hyperlink>
      <w:r>
        <w:rPr>
          <w:rFonts w:eastAsia="Times New Roman" w:cs="Times New Roman"/>
          <w:szCs w:val="28"/>
          <w:lang w:eastAsia="ru-RU"/>
        </w:rPr>
        <w:t xml:space="preserve"> Президента РФ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8">
        <w:r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</w:t>
      </w:r>
      <w:hyperlink r:id="rId9">
        <w:r>
          <w:rPr>
            <w:rFonts w:eastAsia="Times New Roman" w:cs="Times New Roman"/>
            <w:szCs w:val="28"/>
            <w:lang w:eastAsia="ru-RU"/>
          </w:rPr>
          <w:t>Указом</w:t>
        </w:r>
      </w:hyperlink>
      <w:r>
        <w:rPr>
          <w:rFonts w:eastAsia="Times New Roman" w:cs="Times New Roman"/>
          <w:szCs w:val="28"/>
          <w:lang w:eastAsia="ru-RU"/>
        </w:rPr>
        <w:t xml:space="preserve"> губернатора Пермского края от 28.02.2019 № 26 «Об отдельных вопросах в сфере противодействия коррупции в отношении лиц, замещающих должности главы местной администрации по контракту, муниципальные должности Пермского края, внесении изменений в отдельные указы губернатора Пермского края в сфере профилактики коррупции и о признании утратившими силу отдельных указов губернатора Пермского края», на основании 24 Устава Кудымкарского муниципального округа Пермского края Дума Кудымкарского муниципального округа Пермского края</w:t>
      </w:r>
    </w:p>
    <w:p w14:paraId="3CC12895" w14:textId="77777777" w:rsidR="00002DAF" w:rsidRDefault="0032645B">
      <w:pPr>
        <w:widowControl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РЕШАЕТ:</w:t>
      </w:r>
    </w:p>
    <w:p w14:paraId="593EB66B" w14:textId="77777777" w:rsidR="00002DAF" w:rsidRDefault="0032645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прилагаемое </w:t>
      </w:r>
      <w:hyperlink w:anchor="P33">
        <w:r>
          <w:rPr>
            <w:rFonts w:eastAsia="Times New Roman" w:cs="Times New Roman"/>
            <w:szCs w:val="28"/>
            <w:lang w:eastAsia="ru-RU"/>
          </w:rPr>
          <w:t>Положение</w:t>
        </w:r>
      </w:hyperlink>
      <w:r>
        <w:rPr>
          <w:rFonts w:eastAsia="Times New Roman" w:cs="Times New Roman"/>
          <w:szCs w:val="28"/>
          <w:lang w:eastAsia="ru-RU"/>
        </w:rPr>
        <w:t xml:space="preserve"> о комиссии по соблюдению требований к служебному поведению депутатов Думы Кудымкарского муниципального округа Пермского края и урегулированию конфликта интересов.</w:t>
      </w:r>
    </w:p>
    <w:p w14:paraId="55E8FBFD" w14:textId="77777777" w:rsidR="00002DAF" w:rsidRDefault="0032645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2. Признать утратившими силу:</w:t>
      </w:r>
    </w:p>
    <w:p w14:paraId="2DBE3342" w14:textId="77777777" w:rsidR="00EE4B21" w:rsidRDefault="0032645B">
      <w:pPr>
        <w:widowControl w:val="0"/>
        <w:ind w:firstLine="53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  <w:sectPr w:rsidR="00EE4B21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решение Кудымкарской городской Думы от 27.05.2016                                                                                              № 36 «Об утверждении Положения о комиссии Кудымкарской городской Думы по контролю за соблюдением депутатами Кудымкарской городской Думы ограничений, запретов, исполнения обязанностей, установленных законодательством Российской Федерации о противодействии коррупции»;</w:t>
      </w:r>
    </w:p>
    <w:p w14:paraId="41C26AA9" w14:textId="77777777" w:rsidR="00002DAF" w:rsidRDefault="0032645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пункт 2 решения Кудымкарской городской Думы от 22.12.2017 № 121 «О признании утратившими силу отдельных решений Кудымкарской городской Думы в сфере противодействия коррупции и внесении изменений в Положение о комиссии Кудымкарской городской Думы по контролю за соблюдением депутатами Кудымкарской городской Думы ограничений, запретов, исполнения обязанностей, установленных законодательством Российской Федерации о противодействии коррупции, утвержденное решением Кудымкарской городской Думы от 27.05.2016 № 36»;</w:t>
      </w:r>
    </w:p>
    <w:p w14:paraId="5A82B261" w14:textId="77777777" w:rsidR="00002DAF" w:rsidRDefault="0032645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решение Думы Кудымкарского муниципального округа Пермского края от 22.10.2020 № 162 «Об утверждении Положения о комиссии по соблюдению требований к служебному поведению депутатов Думы Кудымкарского муниципального округа Пермского края и урегулированию конфликта интересов».</w:t>
      </w:r>
    </w:p>
    <w:p w14:paraId="63021D09" w14:textId="119A33F7" w:rsidR="00002DAF" w:rsidRDefault="0032645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2645B">
        <w:rPr>
          <w:rFonts w:eastAsia="Calibri" w:cs="Times New Roman"/>
          <w:color w:val="000000"/>
          <w:szCs w:val="28"/>
          <w:shd w:val="clear" w:color="auto" w:fill="FFFFFF"/>
          <w:lang w:eastAsia="ru-RU"/>
        </w:rPr>
        <w:t xml:space="preserve">Опубликовать настоящее </w:t>
      </w:r>
      <w:r w:rsidRPr="0032645B">
        <w:rPr>
          <w:rFonts w:eastAsia="Calibri" w:cs="Times New Roman"/>
          <w:color w:val="000000"/>
          <w:szCs w:val="28"/>
          <w:shd w:val="clear" w:color="auto" w:fill="FFFFFF"/>
        </w:rPr>
        <w:t xml:space="preserve">решение </w:t>
      </w:r>
      <w:r w:rsidRPr="0032645B">
        <w:rPr>
          <w:rFonts w:eastAsia="Arial" w:cs="Times New Roman"/>
          <w:szCs w:val="28"/>
          <w:lang w:bidi="en-US"/>
        </w:rPr>
        <w:t xml:space="preserve">на </w:t>
      </w:r>
      <w:r w:rsidRPr="0032645B">
        <w:rPr>
          <w:rFonts w:eastAsia="Times New Roman" w:cs="Times New Roman"/>
          <w:szCs w:val="28"/>
          <w:lang w:eastAsia="ru-RU"/>
        </w:rPr>
        <w:t>официальном сайте Кудымкарского муниципального округа Пермского края</w:t>
      </w:r>
      <w:r w:rsidRPr="0032645B">
        <w:rPr>
          <w:rFonts w:eastAsia="Calibri" w:cs="Times New Roman"/>
          <w:color w:val="000000"/>
          <w:szCs w:val="28"/>
        </w:rPr>
        <w:t>.</w:t>
      </w:r>
    </w:p>
    <w:p w14:paraId="6320CE64" w14:textId="77777777" w:rsidR="00002DAF" w:rsidRDefault="0032645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14:paraId="7C9AB049" w14:textId="77777777" w:rsidR="00002DAF" w:rsidRDefault="0032645B">
      <w:pPr>
        <w:widowControl w:val="0"/>
        <w:ind w:firstLine="539"/>
        <w:jc w:val="both"/>
        <w:rPr>
          <w:rFonts w:eastAsia="Times New Roman" w:cs="Times New Roman"/>
          <w:szCs w:val="20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5. Контроль за исполнением решения возложить на постоянную комиссию по местному самоуправлению, регламенту и депутатской этике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14:paraId="5569D82E" w14:textId="77777777" w:rsidR="00002DAF" w:rsidRDefault="00002DA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589739B2" w14:textId="77777777" w:rsidR="00002DAF" w:rsidRDefault="00002DA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3C8D4B77" w14:textId="77777777" w:rsidR="00002DAF" w:rsidRDefault="00002DA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394D9FE" w14:textId="77777777" w:rsidR="00002DAF" w:rsidRDefault="0032645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Думы</w:t>
      </w:r>
    </w:p>
    <w:p w14:paraId="507B9CDF" w14:textId="77777777" w:rsidR="00002DAF" w:rsidRDefault="0032645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Кудымкарского муниципального округа</w:t>
      </w:r>
    </w:p>
    <w:p w14:paraId="313DE84F" w14:textId="3FCE0BC6" w:rsidR="00002DAF" w:rsidRDefault="0032645B" w:rsidP="00EE4B21">
      <w:pPr>
        <w:jc w:val="left"/>
        <w:rPr>
          <w:rFonts w:eastAsia="Times New Roman" w:cs="Times New Roman"/>
          <w:szCs w:val="28"/>
          <w:lang w:eastAsia="ru-RU"/>
        </w:rPr>
        <w:sectPr w:rsidR="00002DAF" w:rsidSect="00EE4B21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Пермского края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EE4B2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М.А. Петров</w:t>
      </w:r>
    </w:p>
    <w:p w14:paraId="2F05FB9D" w14:textId="77777777" w:rsidR="00002DAF" w:rsidRDefault="0032645B" w:rsidP="00EE4B21">
      <w:pPr>
        <w:widowControl w:val="0"/>
        <w:ind w:left="482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14:paraId="13927281" w14:textId="0469FB99" w:rsidR="00002DAF" w:rsidRDefault="0032645B" w:rsidP="00EE4B21">
      <w:pPr>
        <w:widowControl w:val="0"/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решением Думы Кудымкарского муниципального округа Пермского края от </w:t>
      </w:r>
      <w:r w:rsidR="00EE4B21"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eastAsia="ru-RU"/>
        </w:rPr>
        <w:t xml:space="preserve">.02.2023 № </w:t>
      </w:r>
      <w:r w:rsidR="00EE4B21">
        <w:rPr>
          <w:rFonts w:eastAsia="Times New Roman" w:cs="Times New Roman"/>
          <w:szCs w:val="28"/>
          <w:lang w:eastAsia="ru-RU"/>
        </w:rPr>
        <w:t>22</w:t>
      </w:r>
    </w:p>
    <w:p w14:paraId="743F88BD" w14:textId="77777777" w:rsidR="00002DAF" w:rsidRDefault="0032645B">
      <w:pPr>
        <w:widowControl w:val="0"/>
        <w:spacing w:before="240"/>
        <w:rPr>
          <w:rFonts w:eastAsia="Times New Roman" w:cs="Times New Roman"/>
          <w:b/>
          <w:szCs w:val="28"/>
          <w:lang w:eastAsia="ru-RU"/>
        </w:rPr>
      </w:pPr>
      <w:bookmarkStart w:id="0" w:name="P33"/>
      <w:bookmarkEnd w:id="0"/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14:paraId="446DBE9C" w14:textId="77777777" w:rsidR="00002DAF" w:rsidRDefault="0032645B">
      <w:pPr>
        <w:widowContro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комиссии по соблюдению требований к служебному поведению депутатов Думы Кудымкарского муниципального округа Пермского края и урегулированию конфликта интересов</w:t>
      </w:r>
    </w:p>
    <w:p w14:paraId="41363B91" w14:textId="77777777" w:rsidR="00002DAF" w:rsidRDefault="0032645B">
      <w:pPr>
        <w:widowControl w:val="0"/>
        <w:spacing w:before="120" w:after="120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 Общие положения</w:t>
      </w:r>
    </w:p>
    <w:p w14:paraId="5897FBCC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депутатов Думы Кудымкарского муниципального округа Пермского края и урегулированию конфликта интересов (далее по тексту - комиссия), образуемой в соответствии с Федеральным </w:t>
      </w:r>
      <w:hyperlink r:id="rId10">
        <w:r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25.12.2008 № 273-ФЗ «О противодействии коррупции».</w:t>
      </w:r>
    </w:p>
    <w:p w14:paraId="59A39DF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Комиссия в своей деятельности руководствуется </w:t>
      </w:r>
      <w:hyperlink r:id="rId11">
        <w:r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>
        <w:rPr>
          <w:rFonts w:eastAsia="Times New Roman" w:cs="Times New Roman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Пермского края, муниципальными правовыми актами и настоящим Положением.</w:t>
      </w:r>
    </w:p>
    <w:p w14:paraId="74EF28C6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Деятельность комиссии осуществляется с учетом положений федеральных законов от 27.07.2006 </w:t>
      </w:r>
      <w:hyperlink r:id="rId12">
        <w:r>
          <w:rPr>
            <w:rFonts w:eastAsia="Times New Roman" w:cs="Times New Roman"/>
            <w:szCs w:val="28"/>
            <w:lang w:eastAsia="ru-RU"/>
          </w:rPr>
          <w:t>№ 149-ФЗ</w:t>
        </w:r>
      </w:hyperlink>
      <w:r>
        <w:rPr>
          <w:rFonts w:eastAsia="Times New Roman" w:cs="Times New Roman"/>
          <w:szCs w:val="28"/>
          <w:lang w:eastAsia="ru-RU"/>
        </w:rPr>
        <w:t xml:space="preserve"> «Об информации, информационных технологиях и о защите информации», от 27.07.2006 </w:t>
      </w:r>
      <w:hyperlink r:id="rId13">
        <w:r>
          <w:rPr>
            <w:rFonts w:eastAsia="Times New Roman" w:cs="Times New Roman"/>
            <w:szCs w:val="28"/>
            <w:lang w:eastAsia="ru-RU"/>
          </w:rPr>
          <w:t>№ 152-ФЗ</w:t>
        </w:r>
      </w:hyperlink>
      <w:r>
        <w:rPr>
          <w:rFonts w:eastAsia="Times New Roman" w:cs="Times New Roman"/>
          <w:szCs w:val="28"/>
          <w:lang w:eastAsia="ru-RU"/>
        </w:rPr>
        <w:t xml:space="preserve"> «О персональных данных».</w:t>
      </w:r>
    </w:p>
    <w:p w14:paraId="15FC284C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В Положении используются следующие основные понятия, закрепленные Федеральным </w:t>
      </w:r>
      <w:hyperlink r:id="rId14">
        <w:r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25.12.2008 № 273-ФЗ «О противодействии коррупции»:</w:t>
      </w:r>
    </w:p>
    <w:p w14:paraId="05A2A289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14:paraId="4B421AB7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207BA1E" w14:textId="77777777" w:rsidR="00002DAF" w:rsidRDefault="0032645B">
      <w:pPr>
        <w:widowControl w:val="0"/>
        <w:spacing w:before="113" w:after="113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2. Задачи комиссии</w:t>
      </w:r>
    </w:p>
    <w:p w14:paraId="3D7BF05C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1" w:name="P52"/>
      <w:bookmarkEnd w:id="1"/>
      <w:r>
        <w:rPr>
          <w:rFonts w:eastAsia="Times New Roman" w:cs="Times New Roman"/>
          <w:szCs w:val="28"/>
          <w:lang w:eastAsia="ru-RU"/>
        </w:rPr>
        <w:t>2.1. Основными задачами комиссии являются:</w:t>
      </w:r>
    </w:p>
    <w:p w14:paraId="56C0BCA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а) содействие в обеспечении соблюдения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>
        <w:r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25.12.2008 № 273-ФЗ «О противодействии коррупции», другими федеральными законами (далее по тексту - требования к служебному поведению и (или) требования об урегулировании конфликта интересов);</w:t>
      </w:r>
    </w:p>
    <w:p w14:paraId="3B116A1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содействие в устранении причин и условий для возникновения коррупции и предупреждении коррупционных проявлений.</w:t>
      </w:r>
    </w:p>
    <w:p w14:paraId="261EF880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Комиссия рассматривает вопросы, связанные с решением перечисленных в </w:t>
      </w:r>
      <w:hyperlink w:anchor="P52">
        <w:r>
          <w:rPr>
            <w:rFonts w:eastAsia="Times New Roman" w:cs="Times New Roman"/>
            <w:szCs w:val="28"/>
            <w:lang w:eastAsia="ru-RU"/>
          </w:rPr>
          <w:t>пункте 2.1</w:t>
        </w:r>
      </w:hyperlink>
      <w:r>
        <w:rPr>
          <w:rFonts w:eastAsia="Times New Roman" w:cs="Times New Roman"/>
          <w:szCs w:val="28"/>
          <w:lang w:eastAsia="ru-RU"/>
        </w:rPr>
        <w:t xml:space="preserve"> настоящего Положения задач, в отношении депутатов Думы Кудымкарского муниципального округа Пермского края (далее по тексту – депутат).</w:t>
      </w:r>
    </w:p>
    <w:p w14:paraId="0D3016AD" w14:textId="77777777" w:rsidR="00002DAF" w:rsidRDefault="0032645B">
      <w:pPr>
        <w:widowControl w:val="0"/>
        <w:spacing w:before="120" w:after="120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3. Образование комиссии</w:t>
      </w:r>
    </w:p>
    <w:p w14:paraId="08E2ABF7" w14:textId="77777777" w:rsidR="00002DAF" w:rsidRDefault="0032645B">
      <w:pPr>
        <w:widowControl w:val="0"/>
        <w:ind w:firstLine="540"/>
        <w:jc w:val="both"/>
        <w:rPr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3.1. Комиссия образуется постановлением председателя Думы Кудымкарского муниципального округа Пермского края в количестве не менее 5 человек.</w:t>
      </w:r>
    </w:p>
    <w:p w14:paraId="7AEBD049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3.2. В состав комиссии входят:</w:t>
      </w:r>
    </w:p>
    <w:p w14:paraId="43A26B25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а) председатель Думы Кудымкарского муниципального округа Пермского края (далее по тексту – председатель Думы) (председатель комиссии), должностное лицо, на которое возложены функции по реализации мер по противодействию коррупции (секретарь комиссии), депутаты, муниципальные служащие из аппарата Думы Кудымкарского муниципального округа Пермского края;</w:t>
      </w:r>
    </w:p>
    <w:p w14:paraId="48F53033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б) представители научных организаций, образовательных учреждений среднего и высшего профессионального образования, других организаций (по согласованию) - специалисты, деятельность которых связана с муниципальной службой, без указания их персональных данных.</w:t>
      </w:r>
    </w:p>
    <w:p w14:paraId="0146F27E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Все члены комиссии при принятии решений обладают равными правами.</w:t>
      </w:r>
    </w:p>
    <w:p w14:paraId="19D176B6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14:paraId="13C3DAAB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3.3.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BA89A17" w14:textId="77777777" w:rsidR="00002DAF" w:rsidRDefault="0032645B">
      <w:pPr>
        <w:widowControl w:val="0"/>
        <w:ind w:firstLine="540"/>
        <w:jc w:val="both"/>
        <w:rPr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3.4. Заседание комиссии считается правомочным, если на нем присутствует более половины</w:t>
      </w:r>
      <w:r>
        <w:rPr>
          <w:szCs w:val="28"/>
          <w:shd w:val="clear" w:color="auto" w:fill="FFFFFF"/>
        </w:rPr>
        <w:t xml:space="preserve"> членов комиссии.</w:t>
      </w:r>
    </w:p>
    <w:p w14:paraId="6E2C3CE1" w14:textId="77777777" w:rsidR="00002DAF" w:rsidRDefault="0032645B">
      <w:pPr>
        <w:widowControl w:val="0"/>
        <w:ind w:firstLine="540"/>
        <w:jc w:val="both"/>
        <w:rPr>
          <w:rFonts w:eastAsia="Calibri"/>
          <w:szCs w:val="28"/>
        </w:rPr>
      </w:pPr>
      <w:r>
        <w:rPr>
          <w:szCs w:val="28"/>
          <w:shd w:val="clear" w:color="auto" w:fill="FFFFFF"/>
        </w:rPr>
        <w:t>3.5.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2288810" w14:textId="77777777" w:rsidR="00002DAF" w:rsidRDefault="0032645B">
      <w:pPr>
        <w:widowControl w:val="0"/>
        <w:spacing w:before="120" w:after="120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4. Порядок работы комиссии</w:t>
      </w:r>
    </w:p>
    <w:p w14:paraId="57F89F4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4.1. Заседания комиссии проводятся по поручениям председателя Думы при наличии оснований.</w:t>
      </w:r>
    </w:p>
    <w:p w14:paraId="780291D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4.2. В заседаниях комиссии с правом совещательного голоса участвуют:</w:t>
      </w:r>
    </w:p>
    <w:p w14:paraId="15A1263E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а) депутаты;</w:t>
      </w:r>
    </w:p>
    <w:p w14:paraId="6244E33A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б) специалисты, которые могут дать пояснения по вопросам, рассматриваемым комиссией;</w:t>
      </w:r>
    </w:p>
    <w:p w14:paraId="07CE0596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в) представители заинтересованных организаций;</w:t>
      </w:r>
    </w:p>
    <w:p w14:paraId="05B8F2FC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г) депутат,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либо его представитель - по решению председателя комиссии, принимаемому не менее чем за три дня до дня заседания комиссии на основании ходатайства депутата, в отношении которого комиссией рассматривается этот вопрос, или любого члена комиссии.</w:t>
      </w:r>
    </w:p>
    <w:p w14:paraId="234E5676" w14:textId="77777777" w:rsidR="00002DAF" w:rsidRDefault="0032645B">
      <w:pPr>
        <w:widowControl w:val="0"/>
        <w:spacing w:before="120" w:after="120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5. Основания для проведения проверки комиссией</w:t>
      </w:r>
    </w:p>
    <w:p w14:paraId="0F57A717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5.1. Основанием для проведения проверки комиссией является:</w:t>
      </w:r>
    </w:p>
    <w:p w14:paraId="30B1D601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2" w:name="P80"/>
      <w:bookmarkEnd w:id="2"/>
      <w:r>
        <w:rPr>
          <w:rFonts w:eastAsia="Times New Roman" w:cs="Times New Roman"/>
          <w:szCs w:val="28"/>
          <w:shd w:val="clear" w:color="auto" w:fill="FFFFFF"/>
          <w:lang w:eastAsia="ru-RU"/>
        </w:rPr>
        <w:t>а) поступившая в адрес председателя Думы от правоохранительных, судебных или иных органов власти, от организаций, должностных лиц или граждан информации о нарушении депутатом требований к должностному поведению и (или) требований об урегулировании конфликта интересов;</w:t>
      </w:r>
    </w:p>
    <w:p w14:paraId="316BA421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3" w:name="P82"/>
      <w:bookmarkEnd w:id="3"/>
      <w:r>
        <w:rPr>
          <w:rFonts w:eastAsia="Times New Roman" w:cs="Times New Roman"/>
          <w:szCs w:val="28"/>
          <w:shd w:val="clear" w:color="auto" w:fill="FFFFFF"/>
          <w:lang w:eastAsia="ru-RU"/>
        </w:rPr>
        <w:t>б) информация о наличии у депутата личной заинтересованности при исполнении полномочий, которая приводит или может привести к конфликту интересов;</w:t>
      </w:r>
    </w:p>
    <w:p w14:paraId="09844F9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4" w:name="P83"/>
      <w:bookmarkEnd w:id="4"/>
      <w:r>
        <w:rPr>
          <w:rFonts w:eastAsia="Times New Roman" w:cs="Times New Roman"/>
          <w:szCs w:val="28"/>
          <w:shd w:val="clear" w:color="auto" w:fill="FFFFFF"/>
          <w:lang w:eastAsia="ru-RU"/>
        </w:rPr>
        <w:t>в) уведомление депутата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14:paraId="33ED55C1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5.2. Информация, указанная в </w:t>
      </w:r>
      <w:hyperlink w:anchor="P80">
        <w:r>
          <w:rPr>
            <w:rFonts w:eastAsia="Times New Roman" w:cs="Times New Roman"/>
            <w:szCs w:val="28"/>
            <w:shd w:val="clear" w:color="auto" w:fill="FFFFFF"/>
            <w:lang w:eastAsia="ru-RU"/>
          </w:rPr>
          <w:t>подпунктах "а"</w:t>
        </w:r>
      </w:hyperlink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</w:t>
      </w:r>
      <w:hyperlink w:anchor="P82">
        <w:r>
          <w:rPr>
            <w:rFonts w:eastAsia="Times New Roman" w:cs="Times New Roman"/>
            <w:szCs w:val="28"/>
            <w:shd w:val="clear" w:color="auto" w:fill="FFFFFF"/>
            <w:lang w:eastAsia="ru-RU"/>
          </w:rPr>
          <w:t>"б" пункта 5.1</w:t>
        </w:r>
      </w:hyperlink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настоящего Положения, должна быть представлена в письменном виде и содержать следующие сведения:</w:t>
      </w:r>
    </w:p>
    <w:p w14:paraId="32FF8C0E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а) фамилию, имя, отчество депутата;</w:t>
      </w:r>
    </w:p>
    <w:p w14:paraId="10ACBEBE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б) описание нарушения депутатом требований к должностному поведению или признаков личной заинтересованности, которая приводит или может привести к конфликту интересов;</w:t>
      </w:r>
    </w:p>
    <w:p w14:paraId="4E1E47B4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в) данные об источнике информации.</w:t>
      </w:r>
    </w:p>
    <w:p w14:paraId="7AB1A592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При поступлении устной информации заявителю предлагается направить ее в письменном виде и разъясняется порядок оформления информации.</w:t>
      </w:r>
    </w:p>
    <w:p w14:paraId="0C29C26F" w14:textId="77777777" w:rsidR="00002DAF" w:rsidRDefault="0032645B">
      <w:pPr>
        <w:widowControl w:val="0"/>
        <w:ind w:firstLine="540"/>
        <w:jc w:val="both"/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5.3. </w:t>
      </w:r>
      <w:hyperlink r:id="rId16">
        <w:r>
          <w:rPr>
            <w:rFonts w:eastAsia="Times New Roman" w:cs="Times New Roman"/>
            <w:color w:val="000000"/>
            <w:szCs w:val="28"/>
            <w:shd w:val="clear" w:color="auto" w:fill="FFFFFF"/>
            <w:lang w:eastAsia="ru-RU"/>
          </w:rPr>
          <w:t>Уведомление</w:t>
        </w:r>
      </w:hyperlink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указанное в </w:t>
      </w:r>
      <w:hyperlink w:anchor="P83">
        <w:r>
          <w:rPr>
            <w:rFonts w:eastAsia="Times New Roman" w:cs="Times New Roman"/>
            <w:color w:val="000000"/>
            <w:szCs w:val="28"/>
            <w:shd w:val="clear" w:color="auto" w:fill="FFFFFF"/>
            <w:lang w:eastAsia="ru-RU"/>
          </w:rPr>
          <w:t>подпункте «в» пункта 5.1</w:t>
        </w:r>
      </w:hyperlink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настоящего Положения, подается по форме, утвержденной решением Думы Кудымкарского муниципального округа Пермского края от 27.01.2023 № 4 «Об утверждении Положения о порядке сообщения депутатами Думы Кудымкарского муниципального округа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eastAsia="Times New Roman" w:cs="Times New Roman"/>
          <w:color w:val="C9211E"/>
          <w:szCs w:val="28"/>
          <w:shd w:val="clear" w:color="auto" w:fill="FFFFFF"/>
          <w:lang w:eastAsia="ru-RU"/>
        </w:rPr>
        <w:t>.</w:t>
      </w:r>
    </w:p>
    <w:p w14:paraId="3914E17C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5.4. В комиссию могут быть представлены материалы, подтверждающие нарушение депутатом требований к должностному поведению или наличие у него личной заинтересованности, которая приводит или может привести к конфликту интересов.</w:t>
      </w:r>
    </w:p>
    <w:p w14:paraId="711B1E9F" w14:textId="77777777" w:rsidR="00002DAF" w:rsidRDefault="0032645B">
      <w:pPr>
        <w:widowControl w:val="0"/>
        <w:spacing w:before="120" w:after="120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lastRenderedPageBreak/>
        <w:t>6. Проверка информации, поступившей в комиссию</w:t>
      </w:r>
    </w:p>
    <w:p w14:paraId="3872AC07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6.1. Председатель Думы со дня поступления информации, содержащей основания для проведения заседания комиссии (далее - информация) в течение трех календарных дней выносит решение о проведении проверки поступившей информации и направляет материалы в комиссию.</w:t>
      </w:r>
    </w:p>
    <w:p w14:paraId="223E6289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6.2. Председатель комиссии в течение трех рабочих дней:</w:t>
      </w:r>
    </w:p>
    <w:p w14:paraId="4E56DB04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а) организует ознакомление депутата,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14:paraId="751CF999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б) организует предварительное рассмотрение информации.</w:t>
      </w:r>
    </w:p>
    <w:p w14:paraId="73A057EB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6.3. В ходе предварительного рассмотрения информации должностные лица, входящие в состав комиссии,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14:paraId="6959BD97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6.4. По результатам предварительного рассмотрения информации комиссией подготавливается мотивированное заключение о результатах проверки.</w:t>
      </w:r>
    </w:p>
    <w:p w14:paraId="32CB475D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5" w:name="P104"/>
      <w:bookmarkEnd w:id="5"/>
      <w:r>
        <w:rPr>
          <w:rFonts w:eastAsia="Times New Roman" w:cs="Times New Roman"/>
          <w:szCs w:val="28"/>
          <w:shd w:val="clear" w:color="auto" w:fill="FFFFFF"/>
          <w:lang w:eastAsia="ru-RU"/>
        </w:rPr>
        <w:t>6.5. Информация, а также заключение и другие материалы в течение семи рабочих дней со дня ее поступления представляются председателю Думы.</w:t>
      </w:r>
    </w:p>
    <w:p w14:paraId="3B7D77C7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случае направления запросов информация, а также заключение и другие материалы представляются председателю Думы в течение 45 дней со дня поступления обращения, заявления или уведомления. Указанный срок может быть продлен, но не более чем на 30 дней.</w:t>
      </w:r>
    </w:p>
    <w:p w14:paraId="5768E196" w14:textId="77777777" w:rsidR="00002DAF" w:rsidRDefault="0032645B">
      <w:pPr>
        <w:widowControl w:val="0"/>
        <w:spacing w:before="120" w:after="120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7. Решения, принятые по итогам рассмотрения материалов</w:t>
      </w:r>
    </w:p>
    <w:p w14:paraId="6DA31E97" w14:textId="77777777" w:rsidR="00002DAF" w:rsidRDefault="0032645B">
      <w:pPr>
        <w:widowControl w:val="0"/>
        <w:ind w:firstLine="540"/>
        <w:jc w:val="both"/>
        <w:rPr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7.1. Председателем Думы по результатам рассмотрения поступившей информации,</w:t>
      </w:r>
      <w:r>
        <w:rPr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уведомления принимается одно из следующих решений:</w:t>
      </w:r>
    </w:p>
    <w:p w14:paraId="25D984A9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а) признать, что при исполнении полномочий депутатом, конфликт интересов отсутствует;</w:t>
      </w:r>
    </w:p>
    <w:p w14:paraId="24C32056" w14:textId="77777777" w:rsidR="00002DAF" w:rsidRDefault="0032645B">
      <w:pPr>
        <w:widowControl w:val="0"/>
        <w:ind w:firstLine="540"/>
        <w:jc w:val="both"/>
        <w:rPr>
          <w:shd w:val="clear" w:color="auto" w:fill="FFFFFF"/>
        </w:rPr>
      </w:pPr>
      <w:bookmarkStart w:id="6" w:name="P114"/>
      <w:bookmarkEnd w:id="6"/>
      <w:r>
        <w:rPr>
          <w:rFonts w:eastAsia="Times New Roman" w:cs="Times New Roman"/>
          <w:szCs w:val="28"/>
          <w:shd w:val="clear" w:color="auto" w:fill="FFFFFF"/>
          <w:lang w:eastAsia="ru-RU"/>
        </w:rPr>
        <w:t>б) признать, что при исполнении полномочий депутатом, личная заинтересованность приводит или может привести к конфликту интересов. В этом случае рекомендуется принять меры по урегулированию конфликта интересов или по недопущению его возникновения;</w:t>
      </w:r>
    </w:p>
    <w:p w14:paraId="6CBC4E05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в) признать, что при исполнении полномочий депутатом, не соблюдались требования об урегулировании конфликта интересов.</w:t>
      </w:r>
    </w:p>
    <w:p w14:paraId="0F09FA4C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7.2. Комиссия не рассматривает сообщения о преступлениях и административных правонарушениях, а также анонимные обращения.</w:t>
      </w:r>
    </w:p>
    <w:p w14:paraId="0CD3FF6B" w14:textId="77777777" w:rsidR="00002DAF" w:rsidRDefault="0032645B">
      <w:pPr>
        <w:widowControl w:val="0"/>
        <w:spacing w:before="120" w:after="120"/>
        <w:outlineLvl w:val="1"/>
        <w:rPr>
          <w:rFonts w:eastAsia="Times New Roman" w:cs="Times New Roman"/>
          <w:b/>
          <w:szCs w:val="28"/>
          <w:lang w:eastAsia="ru-RU"/>
        </w:rPr>
      </w:pPr>
      <w:bookmarkStart w:id="7" w:name="P116"/>
      <w:bookmarkEnd w:id="7"/>
      <w:r>
        <w:rPr>
          <w:rFonts w:eastAsia="Times New Roman" w:cs="Times New Roman"/>
          <w:b/>
          <w:szCs w:val="28"/>
          <w:lang w:eastAsia="ru-RU"/>
        </w:rPr>
        <w:t>8. Реализация принятых решений</w:t>
      </w:r>
    </w:p>
    <w:p w14:paraId="3BFA5C20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8.1. В случае принятия решения, предусмотренного </w:t>
      </w:r>
      <w:hyperlink w:anchor="P113">
        <w:r>
          <w:rPr>
            <w:rFonts w:eastAsia="Times New Roman" w:cs="Times New Roman"/>
            <w:szCs w:val="28"/>
            <w:lang w:eastAsia="ru-RU"/>
          </w:rPr>
          <w:t>пунктами «б</w:t>
        </w:r>
      </w:hyperlink>
      <w:r>
        <w:rPr>
          <w:rFonts w:eastAsia="Times New Roman" w:cs="Times New Roman"/>
          <w:szCs w:val="28"/>
          <w:lang w:eastAsia="ru-RU"/>
        </w:rPr>
        <w:t xml:space="preserve">» раздела 7 настоящего Положения, в соответствии с законодательством Российской </w:t>
      </w:r>
      <w:r>
        <w:rPr>
          <w:rFonts w:eastAsia="Times New Roman" w:cs="Times New Roman"/>
          <w:szCs w:val="28"/>
          <w:lang w:eastAsia="ru-RU"/>
        </w:rPr>
        <w:lastRenderedPageBreak/>
        <w:t>Федерации председатель Думы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0EAD1091" w14:textId="77777777" w:rsidR="00002DAF" w:rsidRDefault="0032645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8.2. В случае принятия решений, предусмотренного </w:t>
      </w:r>
      <w:hyperlink w:anchor="P111">
        <w:r>
          <w:rPr>
            <w:rFonts w:eastAsia="Times New Roman" w:cs="Times New Roman"/>
            <w:szCs w:val="28"/>
            <w:lang w:eastAsia="ru-RU"/>
          </w:rPr>
          <w:t>подпунктами «б</w:t>
        </w:r>
      </w:hyperlink>
      <w:r>
        <w:rPr>
          <w:rFonts w:eastAsia="Times New Roman" w:cs="Times New Roman"/>
          <w:szCs w:val="28"/>
          <w:lang w:eastAsia="ru-RU"/>
        </w:rPr>
        <w:t>» и «</w:t>
      </w:r>
      <w:hyperlink w:anchor="P113">
        <w:r>
          <w:rPr>
            <w:rFonts w:eastAsia="Times New Roman" w:cs="Times New Roman"/>
            <w:szCs w:val="28"/>
            <w:lang w:eastAsia="ru-RU"/>
          </w:rPr>
          <w:t>в</w:t>
        </w:r>
      </w:hyperlink>
      <w:r>
        <w:rPr>
          <w:rFonts w:eastAsia="Times New Roman" w:cs="Times New Roman"/>
          <w:szCs w:val="28"/>
          <w:lang w:eastAsia="ru-RU"/>
        </w:rPr>
        <w:t xml:space="preserve">» раздела 7 настоящего Положения, председателем Думы материалы проверки уведомления направляются в Думу Кудымкарского муниципального округа Пермского края для рассмотрения вопроса о досрочном прекращении полномочий депутата и принятия решения в порядке </w:t>
      </w:r>
      <w:hyperlink r:id="rId17">
        <w:r>
          <w:rPr>
            <w:rFonts w:eastAsia="Times New Roman" w:cs="Times New Roman"/>
            <w:szCs w:val="28"/>
            <w:lang w:eastAsia="ru-RU"/>
          </w:rPr>
          <w:t>частей 10.1</w:t>
        </w:r>
      </w:hyperlink>
      <w:r>
        <w:rPr>
          <w:rFonts w:eastAsia="Times New Roman" w:cs="Times New Roman"/>
          <w:szCs w:val="28"/>
          <w:lang w:eastAsia="ru-RU"/>
        </w:rPr>
        <w:t xml:space="preserve">, </w:t>
      </w:r>
      <w:hyperlink r:id="rId18">
        <w:r>
          <w:rPr>
            <w:rFonts w:eastAsia="Times New Roman" w:cs="Times New Roman"/>
            <w:szCs w:val="28"/>
            <w:lang w:eastAsia="ru-RU"/>
          </w:rPr>
          <w:t>11 статьи 40</w:t>
        </w:r>
      </w:hyperlink>
      <w:r>
        <w:rPr>
          <w:rFonts w:eastAsia="Times New Roman" w:cs="Times New Roman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за 20 дней до очередного заседания Думы Кудымкарского муниципального округа Пермского округа.</w:t>
      </w:r>
    </w:p>
    <w:p w14:paraId="20615575" w14:textId="77777777" w:rsidR="00002DAF" w:rsidRDefault="0032645B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8.3. </w:t>
      </w:r>
      <w:r>
        <w:rPr>
          <w:rFonts w:eastAsia="Times New Roman" w:cs="Times New Roman"/>
          <w:szCs w:val="20"/>
          <w:lang w:eastAsia="ru-RU"/>
        </w:rPr>
        <w:t>В случае возникновения личной заинтересованности, которая приводит или может привести к конфликту интересов, председателя Думы при исполнении полномочий уведомление направляется в комиссию для предварительного рассмотрения.</w:t>
      </w:r>
    </w:p>
    <w:p w14:paraId="5118279E" w14:textId="77777777" w:rsidR="00002DAF" w:rsidRDefault="0032645B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комиссией на заседание Думы Кудымкарского муниципального округа Пермского края для принятия решений в порядке, предусмотренным разделом 7 и пунктом 8.2 раздела 8 настоящего Положения.</w:t>
      </w:r>
    </w:p>
    <w:p w14:paraId="26B4C87E" w14:textId="77777777" w:rsidR="00002DAF" w:rsidRDefault="0032645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8.4. Решение Думы Кудымкарского муниципального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</w:t>
      </w:r>
      <w:r>
        <w:rPr>
          <w:rFonts w:eastAsia="Calibri" w:cs="Times New Roman"/>
          <w:szCs w:val="28"/>
        </w:rPr>
        <w:t xml:space="preserve"> а если это основание появилось в период между сессиями Думы Кудымкарского муниципального округа, - не позднее чем через три месяца со дня появления такого основания</w:t>
      </w:r>
      <w:r>
        <w:rPr>
          <w:rFonts w:eastAsia="Times New Roman" w:cs="Times New Roman"/>
          <w:szCs w:val="28"/>
          <w:lang w:eastAsia="ru-RU"/>
        </w:rPr>
        <w:t>.</w:t>
      </w:r>
    </w:p>
    <w:sectPr w:rsidR="00002DA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AF"/>
    <w:rsid w:val="00002DAF"/>
    <w:rsid w:val="0032645B"/>
    <w:rsid w:val="00E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458E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88"/>
    <w:pPr>
      <w:jc w:val="center"/>
    </w:pPr>
    <w:rPr>
      <w:sz w:val="28"/>
    </w:rPr>
  </w:style>
  <w:style w:type="paragraph" w:styleId="3">
    <w:name w:val="heading 3"/>
    <w:basedOn w:val="a"/>
    <w:uiPriority w:val="9"/>
    <w:qFormat/>
    <w:rsid w:val="009B6F0E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qFormat/>
    <w:rsid w:val="009B6F0E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6F0E"/>
    <w:rPr>
      <w:b/>
      <w:bCs/>
    </w:rPr>
  </w:style>
  <w:style w:type="character" w:customStyle="1" w:styleId="1">
    <w:name w:val="Гиперссылка1"/>
    <w:basedOn w:val="a0"/>
    <w:uiPriority w:val="99"/>
    <w:semiHidden/>
    <w:unhideWhenUsed/>
    <w:qFormat/>
    <w:rsid w:val="009B6F0E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249F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0D5B0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0D5B01"/>
    <w:rPr>
      <w:rFonts w:asciiTheme="minorHAnsi" w:hAnsiTheme="minorHAns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0D5B01"/>
    <w:rPr>
      <w:rFonts w:asciiTheme="minorHAnsi" w:hAnsiTheme="minorHAnsi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sid w:val="00C9402B"/>
    <w:rPr>
      <w:rFonts w:eastAsia="Times New Roman" w:cs="Times New Roman"/>
      <w:szCs w:val="28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5A05C0"/>
  </w:style>
  <w:style w:type="character" w:customStyle="1" w:styleId="a9">
    <w:name w:val="Нижний колонтитул Знак"/>
    <w:basedOn w:val="a0"/>
    <w:uiPriority w:val="99"/>
    <w:qFormat/>
    <w:rsid w:val="005A05C0"/>
  </w:style>
  <w:style w:type="character" w:styleId="aa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rtecenter">
    <w:name w:val="rtecenter"/>
    <w:basedOn w:val="a"/>
    <w:qFormat/>
    <w:rsid w:val="009B6F0E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9B6F0E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TitlePage">
    <w:name w:val="ConsPlusTitlePage"/>
    <w:qFormat/>
    <w:rsid w:val="00857180"/>
    <w:pPr>
      <w:widowControl w:val="0"/>
      <w:spacing w:after="200" w:line="276" w:lineRule="auto"/>
    </w:pPr>
    <w:rPr>
      <w:rFonts w:ascii="Tahoma" w:eastAsia="Times New Roman" w:hAnsi="Tahoma" w:cs="Tahoma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A249F6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0D5B01"/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0D5B01"/>
    <w:rPr>
      <w:b/>
      <w:bCs/>
    </w:rPr>
  </w:style>
  <w:style w:type="paragraph" w:customStyle="1" w:styleId="20">
    <w:name w:val="Основной текст (2)"/>
    <w:basedOn w:val="a"/>
    <w:link w:val="2"/>
    <w:qFormat/>
    <w:rsid w:val="00C9402B"/>
    <w:pPr>
      <w:widowControl w:val="0"/>
      <w:shd w:val="clear" w:color="auto" w:fill="FFFFFF"/>
      <w:spacing w:before="640" w:after="200" w:line="317" w:lineRule="exact"/>
      <w:jc w:val="both"/>
    </w:pPr>
    <w:rPr>
      <w:rFonts w:eastAsia="Times New Roman" w:cs="Times New Roman"/>
      <w:szCs w:val="28"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5A05C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5A05C0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pPr>
      <w:spacing w:after="120"/>
      <w:ind w:left="283"/>
    </w:pPr>
    <w:rPr>
      <w:szCs w:val="20"/>
    </w:rPr>
  </w:style>
  <w:style w:type="table" w:styleId="af9">
    <w:name w:val="Table Grid"/>
    <w:basedOn w:val="a1"/>
    <w:uiPriority w:val="39"/>
    <w:rsid w:val="0085718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3A5F35697FC7D5F44686FC9C93AF858443F4B1B88BB8F4794C6277F63F8F9D3D2E76C5450F2B2BF5o9H" TargetMode="External"/><Relationship Id="rId13" Type="http://schemas.openxmlformats.org/officeDocument/2006/relationships/hyperlink" Target="consultantplus://offline/ref=A0D14B7D9B280BA72E812452230522CCDFF71E82F8969AF8DDD945A3EEE88DEDA639123B26B0748294213276CEF5oBH" TargetMode="External"/><Relationship Id="rId18" Type="http://schemas.openxmlformats.org/officeDocument/2006/relationships/hyperlink" Target="consultantplus://offline/ref=A0D14B7D9B280BA72E812452230522CCDFF61989FA969AF8DDD945A3EEE88DEDB4394A3421BB61D6CC7B657BCC59132B2047B98FCBFFo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14B7D9B280BA72E812452230522CCDCF61883F5999AF8DDD945A3EEE88DEDA639123B26B0748294213276CEF5oBH" TargetMode="External"/><Relationship Id="rId12" Type="http://schemas.openxmlformats.org/officeDocument/2006/relationships/hyperlink" Target="consultantplus://offline/ref=A0D14B7D9B280BA72E812452230522CCDEFF1A82FA9A9AF8DDD945A3EEE88DEDA639123B26B0748294213276CEF5oBH" TargetMode="External"/><Relationship Id="rId17" Type="http://schemas.openxmlformats.org/officeDocument/2006/relationships/hyperlink" Target="consultantplus://offline/ref=A0D14B7D9B280BA72E812452230522CCDFF61989FA969AF8DDD945A3EEE88DEDB4394A3021B661D6CC7B657BCC59132B2047B98FCBFFo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D14B7D9B280BA72E813A5F35697FC7D5F44686FC9E97AB858A43F4B1B88BB8F4794C6265F667839D3F3075CC50597A6D0CB68FCBE613946A88AFD2F0o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14B7D9B280BA72E812452230522CCDEFF1C89FD9B9AF8DDD945A3EEE88DEDA639123B26B0748294213276CEF5oBH" TargetMode="External"/><Relationship Id="rId11" Type="http://schemas.openxmlformats.org/officeDocument/2006/relationships/hyperlink" Target="consultantplus://offline/ref=A0D14B7D9B280BA72E812452230522CCDFF71F8EF6C9CDFA8C8C4BA6E6B8D7FDA270473438B2639C9F3F32F7o6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0D14B7D9B280BA72E812452230522CCDEFF1C89FD9B9AF8DDD945A3EEE88DEDA639123B26B0748294213276CEF5oBH" TargetMode="External"/><Relationship Id="rId10" Type="http://schemas.openxmlformats.org/officeDocument/2006/relationships/hyperlink" Target="consultantplus://offline/ref=A0D14B7D9B280BA72E812452230522CCDEFF1C89FD9B9AF8DDD945A3EEE88DEDA639123B26B0748294213276CEF5oB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14B7D9B280BA72E813A5F35697FC7D5F44686FC9C92A9888E43F4B1B88BB8F4794C6277F63F8F9D3D2E76C5450F2B2BF5o9H" TargetMode="External"/><Relationship Id="rId14" Type="http://schemas.openxmlformats.org/officeDocument/2006/relationships/hyperlink" Target="consultantplus://offline/ref=A0D14B7D9B280BA72E812452230522CCDEFF1C89FD9B9AF8DDD945A3EEE88DEDA639123B26B0748294213276CEF5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D232-1FD3-4C50-82AD-0FA6A7AC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2610</Words>
  <Characters>14883</Characters>
  <Application>Microsoft Office Word</Application>
  <DocSecurity>0</DocSecurity>
  <Lines>124</Lines>
  <Paragraphs>34</Paragraphs>
  <ScaleCrop>false</ScaleCrop>
  <Company>КонсультантПлюс Версия 4022.00.55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25.04.2022)"О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dc:subject/>
  <dc:creator>Цыколенко</dc:creator>
  <dc:description/>
  <cp:lastModifiedBy>Тимур</cp:lastModifiedBy>
  <cp:revision>13</cp:revision>
  <cp:lastPrinted>2023-02-03T10:21:00Z</cp:lastPrinted>
  <dcterms:created xsi:type="dcterms:W3CDTF">2023-02-02T16:46:00Z</dcterms:created>
  <dcterms:modified xsi:type="dcterms:W3CDTF">2023-02-25T18:52:00Z</dcterms:modified>
  <dc:language>ru-RU</dc:language>
</cp:coreProperties>
</file>