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eastAsia="Calibri"/>
          <w:sz w:val="28"/>
          <w:szCs w:val="28"/>
          <w:lang w:val="ru-RU" w:eastAsia="ru-RU"/>
        </w:rPr>
      </w:pPr>
      <w:r>
        <w:rPr/>
        <w:drawing>
          <wp:inline distT="0" distB="0" distL="0" distR="0">
            <wp:extent cx="511810" cy="6267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8" t="-918" r="-1118" b="-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СОЗЫВ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Е Ш Е Н И Е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28.12.2022</w:t>
        <w:tab/>
        <w:tab/>
        <w:tab/>
        <w:tab/>
        <w:tab/>
        <w:tab/>
        <w:tab/>
        <w:tab/>
        <w:tab/>
        <w:tab/>
        <w:tab/>
        <w:t xml:space="preserve">           № 98</w:t>
      </w:r>
    </w:p>
    <w:p>
      <w:pPr>
        <w:pStyle w:val="Normal"/>
        <w:widowControl w:val="false"/>
        <w:bidi w:val="0"/>
        <w:spacing w:lineRule="auto" w:line="240" w:before="0" w:after="0"/>
        <w:ind w:left="0" w:right="2438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Положения о наградах и поощрениях Кудымкарского муниципального округа Пермского края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В соответствии со статьей 4 </w:t>
      </w:r>
      <w:hyperlink r:id="rId3">
        <w:r>
          <w:rPr>
            <w:rStyle w:val="ListLabel1"/>
            <w:rFonts w:eastAsia="Times New Roman" w:cs="Times New Roman" w:ascii="Times New Roman" w:hAnsi="Times New Roman"/>
            <w:spacing w:val="2"/>
            <w:sz w:val="28"/>
            <w:szCs w:val="28"/>
            <w:lang w:eastAsia="ru-RU"/>
          </w:rPr>
          <w:t>Устава</w:t>
        </w:r>
      </w:hyperlink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Кудымкарского муниципального округа Пермского края, Дума Кудымкарского муниципального округа Пермского края</w:t>
      </w:r>
    </w:p>
    <w:p>
      <w:pPr>
        <w:pStyle w:val="Normal"/>
        <w:tabs>
          <w:tab w:val="clear" w:pos="708"/>
          <w:tab w:val="left" w:pos="9921" w:leader="none"/>
        </w:tabs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РЕШАЕТ: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1. Утвердить прилагаемое </w:t>
      </w:r>
      <w:hyperlink w:anchor="Par44">
        <w:r>
          <w:rPr>
            <w:rStyle w:val="ListLabel2"/>
            <w:rFonts w:eastAsia="Times New Roman" w:cs="Times New Roman" w:ascii="Times New Roman" w:hAnsi="Times New Roman"/>
            <w:spacing w:val="2"/>
            <w:sz w:val="28"/>
            <w:szCs w:val="28"/>
            <w:lang w:val="en-US" w:eastAsia="ru-RU"/>
          </w:rPr>
          <w:t>Положение</w:t>
        </w:r>
      </w:hyperlink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о наградах и поощрениях Кудымкарского муниципального округа Пермского края.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>2. Признать утратившими силу: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Думы муниципального образования «Городской округ-город Кудымкар» от 27.07.2007 № 90 «Об утверждении положения «О наградах и поощрениях муниципального образования «Городской округ-город Кудымкар»;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Думы муниципального образования «Городской округ-город Кудымкар» от 27.12.2010 № 112 «О внесении изменений и дополнений в решение Думы муниципального образования «Городской округ - город Кудымкар» от 27.07.2007 № 90 «О наградах и поощрениях муниципального образования «Городской округ - город Кудымкар»;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Кудымкарской городской Думы от 23.12.2011 № 104 «О внесении изменений и дополнений в Положение о наградах и поощрениях муниципального образования «Городской округ - город Кудымкар», утвержденное решением Думы муниципального образования «Городской округ - город Кудымкар» от 27.07.2007 № 90 (в ред. от 27.12.2010 № 112)»;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Кудымкарской городской Думы от 19.12.2014 № 118 «О внесении изменений и дополнений в Положение «О наградах и поощрениях муниципального образования «Городской округ - город Кудымкар», утвержденное решением Думы муниципального образования «Городской округ - город Кудымкар» от 27.07.2007 № 90 (в ред. от 23.12.2011 № 104) (второе чтение)»;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Кудымкарской городской Думы от 27.02.2015 № 13 «О внесении изменений в Положение «О наградах и поощрениях муниципального образования «Городской округ - город Кудымкар», утвержденное решением Думы муниципального образования «Городской округ - город Кудымкар» от 27.07.2007 № 90 (в ред. решений Думы муниципального образования «Городской округ - город Кудымкар» от 27.06.2008 № 102, от 27.12.2010 № 112, решений Кудымкарской городской Думы от 23.12.2011 № 104, от 19.12.2014 № 118);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Кудымкарской городской Думы от 25.09.2015 № 86 «О внесении изменений в Положение «О наградах и поощрениях муниципального образования «Городской округ - город Кудымкар», утвержденное решением Думы муниципального образования «Городской округ - город Кудымкар» от 27.07.2007 № 90 (в редакции решений Думы муниципального образования «Городской округ - город Кудымкар» от 27.06.2008 № 102, от 27.12.2010 № 112, решений Кудымкарской городской Думы от 23.12.2011 № 104, от 19.12.2014 № 118, от 27.02.2015 № 13) (второе чтение)»;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Кудымкарской городской Думы от 22.02.2017 № 19 «О внесении изменений в Положение «О наградах и поощрениях муниципального образования «Городской округ - город Кудымкар», утвержденное решением Думы муниципального образования «Городской округ - город Кудымкар» от 27.07.2007 № 90 (в ред. от 25.09.2015 № 86)»;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Кудымкарской городской Думы от 30.06.2017 № 67 «О внесении изменений в Положение «О наградах и поощрениях муниципального образования «Городской округ - город Кудымкар», утвержденное решением Думы муниципального образования «Городской округ - город Кудымкар» от 27.07.2007 № 90 (в ред. от 22.02.2017 № 19)»;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Кудымкарской городской Думы от 21.12.2018 № 110 «О внесении изменений в Положение о наградах и поощрениях муниципального образования «Городской округ - город Кудымкар», утвержденное решением Думы муниципального образования «Городской округ - город Кудымкар» от 27.07.2007 № 90 (в ред. от 22.02.2017 № 19)»;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Кудымкарской городской Думы от 23.08.2019 № 60 «О внесении изменений в Положение «О наградах и поощрениях муниципального образования «Городской округ - город Кудымкар», утвержденное решением Думы муниципального образования «Городской округ - город Кудымкар» от 27.07.2007 № 90 (в ред. от 21.12.2018 № 110)»;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Кудымкарской городской Думы от 25.02.2022 № 12 «О внесении изменений в Положение «О наградах и поощрениях муниципального образования «Городской округ - город Кудымкар», утвержденное решением Думы муниципального образования «Городской округ - город Кудымкар» от 27.07.2007 № 90 (в ред. от 30.06.2017 № 67)»;</w:t>
      </w:r>
    </w:p>
    <w:p>
      <w:pPr>
        <w:pStyle w:val="ConsPlusNormal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Кудымкарской городской Думы от 24.06.2022 № 28 «О внесении изменений в Положение «О наградах и поощрениях муниципального образования «Городской округ - город Кудымкар», утвержденное решением Думы муниципального образования «Городской округ - город Кудымкар» от 27.07.2007 № 90 (в ред. от 25.02.2022 № 12)»;</w:t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решение Думы Кудымкарского муниципального округа Пермского края 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от 24.12.2020 № 206 «Об утверждении Положения о звании «Почетный гражданин Кудымкарского муниципального округа Пермского края».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3.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Опубликовать настоящее решение в средствах массовой информации: газете «Парма»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и «Официальный сайт муниципального образования «Городской округ – город Кудымкар».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4. Настоящее решение вступает в силу после его официального опубликования, но не ранее 01 января 2023 года.</w:t>
      </w:r>
    </w:p>
    <w:p>
      <w:pPr>
        <w:pStyle w:val="Normal"/>
        <w:tabs>
          <w:tab w:val="clear" w:pos="708"/>
          <w:tab w:val="left" w:pos="9921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5. Контроль за исполнением настоящего решения возложить на </w:t>
      </w:r>
      <w:r>
        <w:rPr>
          <w:rFonts w:cs="Times New Roman" w:ascii="Times New Roman" w:hAnsi="Times New Roman"/>
          <w:sz w:val="28"/>
          <w:szCs w:val="28"/>
        </w:rPr>
        <w:t xml:space="preserve">постоянную комиссию </w:t>
      </w:r>
      <w:r>
        <w:rPr>
          <w:rFonts w:cs="Times New Roman" w:ascii="Times New Roman" w:hAnsi="Times New Roman"/>
          <w:sz w:val="28"/>
          <w:szCs w:val="28"/>
          <w:highlight w:val="white"/>
        </w:rPr>
        <w:t>по местному самоуправлению, регламенту и депутатской этике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10184" w:type="dxa"/>
        <w:jc w:val="left"/>
        <w:tblInd w:w="-4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5"/>
        <w:gridCol w:w="5069"/>
      </w:tblGrid>
      <w:tr>
        <w:trPr/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Председатель Думы</w:t>
            </w:r>
          </w:p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Кудымкарского муниципального округа</w:t>
            </w:r>
          </w:p>
          <w:p>
            <w:pPr>
              <w:pStyle w:val="ConsPlus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Пермского края</w:t>
            </w:r>
          </w:p>
          <w:p>
            <w:pPr>
              <w:pStyle w:val="ConsPlus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М.А. Петров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>
            <w:pPr>
              <w:pStyle w:val="ConsPlus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bidi="ar-SA"/>
              </w:rPr>
              <w:t>Н.А. Стоянова</w:t>
            </w:r>
          </w:p>
        </w:tc>
      </w:tr>
    </w:tbl>
    <w:p>
      <w:pPr>
        <w:pStyle w:val="Style17"/>
        <w:shd w:val="clear" w:color="auto" w:fill="FFFFFF"/>
        <w:spacing w:lineRule="auto" w:line="240" w:before="0" w:after="0"/>
        <w:ind w:left="51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Par44"/>
      <w:bookmarkStart w:id="1" w:name="Par36"/>
      <w:bookmarkStart w:id="2" w:name="Par44"/>
      <w:bookmarkStart w:id="3" w:name="Par36"/>
      <w:bookmarkEnd w:id="2"/>
      <w:bookmarkEnd w:id="3"/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Style17"/>
        <w:widowControl/>
        <w:shd w:val="clear" w:color="auto" w:fill="FFFFFF"/>
        <w:suppressAutoHyphens w:val="true"/>
        <w:bidi w:val="0"/>
        <w:spacing w:lineRule="auto" w:line="240" w:before="0" w:after="0"/>
        <w:ind w:left="5046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УТВЕРЖДЕНО</w:t>
      </w:r>
    </w:p>
    <w:p>
      <w:pPr>
        <w:pStyle w:val="Style17"/>
        <w:widowControl/>
        <w:shd w:val="clear" w:color="auto" w:fill="FFFFFF"/>
        <w:suppressAutoHyphens w:val="true"/>
        <w:bidi w:val="0"/>
        <w:spacing w:lineRule="auto" w:line="240" w:before="0" w:after="0"/>
        <w:ind w:left="5046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решением Думы Кудымкарского муниципального округа Пермского края от 28.12.2022 № 98</w:t>
      </w:r>
    </w:p>
    <w:p>
      <w:pPr>
        <w:pStyle w:val="Normal"/>
        <w:widowControl w:val="false"/>
        <w:spacing w:lineRule="auto" w:line="240" w:before="12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widowControl w:val="false"/>
        <w:spacing w:lineRule="auto" w:line="240" w:before="12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наградах и поощрениях Кудымкарского муниципального округа Пермского края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 определяет систему поощрений и наград Кудымкарского муниципального округа Пермского края, определяет стороны и порядок принятия решения о наградах и поощрениях.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 систему наград и поощрений Кудымкарского муниципального округа Пермского края включаются: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присвоение звания «Почетный гражданин Кудымкарского муниципального округа Пермского края»;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Почетная грамота Кудымкарского муниципального округа Пермского края;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Почетная грамота Думы Кудымкарского муниципального округа Пермского края;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Благодарность Думы Кудымкарского муниципального округа Пермского края;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Благодарственное письмо председателя Думы Кудымкарского муниципального округа;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1.6. Почетная грамота главы муниципального округа — главы администрации Кудымкарского муниципального округа Пермского края;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1.7. Благодарность главы муниципального округа — главы администрации Кудымкарского муниципального округа Пермского края;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1.8. Благодарственное письмо администрации Кудымкарского муниципального округа Пермского края;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1.9. Занесение на Доску почета Кудымкарского муниципального округа Пермского края.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2. Положения «</w:t>
      </w:r>
      <w:hyperlink w:anchor="Par80">
        <w:r>
          <w:rPr>
            <w:rStyle w:val="ListLabel3"/>
            <w:rFonts w:cs="Times New Roman" w:ascii="Times New Roman" w:hAnsi="Times New Roman"/>
            <w:sz w:val="28"/>
            <w:szCs w:val="28"/>
            <w:shd w:fill="FFFFFF" w:val="clear"/>
          </w:rPr>
          <w:t>О присвоении звания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«Почетный гражданин Кудымкарского муниципального округа Пермского края», «</w:t>
      </w:r>
      <w:hyperlink w:anchor="Par304">
        <w:r>
          <w:rPr>
            <w:rStyle w:val="ListLabel3"/>
            <w:rFonts w:cs="Times New Roman" w:ascii="Times New Roman" w:hAnsi="Times New Roman"/>
            <w:sz w:val="28"/>
            <w:szCs w:val="28"/>
            <w:shd w:fill="FFFFFF" w:val="clear"/>
          </w:rPr>
          <w:t>О Почетной грамоте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Кудымкарского муниципального округа Пермского края», «О Почетной грамоте Думы Кудымкарского муниципального округа Пермского края», «</w:t>
      </w:r>
      <w:hyperlink w:anchor="Par375">
        <w:r>
          <w:rPr>
            <w:rStyle w:val="ListLabel3"/>
            <w:rFonts w:cs="Times New Roman" w:ascii="Times New Roman" w:hAnsi="Times New Roman"/>
            <w:sz w:val="28"/>
            <w:szCs w:val="28"/>
            <w:shd w:fill="FFFFFF" w:val="clear"/>
          </w:rPr>
          <w:t>О Благодарности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Думы Кудымкарского муниципального округа Пермского края», «О Благодарственном письме председателя Думы Кудымкарского муниципального округа Пермского края» утверждаются решением Думы Кудымкарского муниципального округа Пермского края.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 Положения «О Почетной грамоте главы муниципального округа — главы администрации Кудымкарского муниципального округа Пермского края», «О Благодарности главы муниципального округа — главы администрации Кудымкарского муниципального округа Пермского края», «О Благодарственном письме администрации Кудымкарского муниципального округа Пермского края»,</w:t>
      </w:r>
      <w:r>
        <w:rPr>
          <w:rFonts w:cs="Times New Roman" w:ascii="Times New Roman" w:hAnsi="Times New Roman"/>
          <w:sz w:val="28"/>
          <w:szCs w:val="28"/>
        </w:rPr>
        <w:t xml:space="preserve"> «О Доске почета Кудымкарского муниципального округа Пермского края» утверждаются постановлением администрации Кудымкарского муниципального округа Пермского края.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4. Для предварительного рассмотрения документов о награждении наградами Кудымкарского муниципального округа Пермского края, о лишении наград Кудымкарского муниципального округа Пермского края и восстановлении в правах на награды Кудымкарского муниципального округа Пермского края создается наградная комиссия Кудымкарского муниципального округа при главе муниципального округа – главе администрации Кудымкарского муниципального округа Пермского края (далее – Наградная комиссия).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Наградная комиссия является консуль</w:t>
      </w:r>
      <w:r>
        <w:rPr>
          <w:rFonts w:cs="Times New Roman" w:ascii="Times New Roman" w:hAnsi="Times New Roman"/>
          <w:sz w:val="28"/>
          <w:szCs w:val="28"/>
        </w:rPr>
        <w:t>тативным органом. В своей деятельности руководствуется Положением о Наградной комиссии. Поло</w:t>
      </w:r>
      <w:bookmarkStart w:id="4" w:name="_GoBack"/>
      <w:bookmarkEnd w:id="4"/>
      <w:r>
        <w:rPr>
          <w:rFonts w:cs="Times New Roman" w:ascii="Times New Roman" w:hAnsi="Times New Roman"/>
          <w:sz w:val="28"/>
          <w:szCs w:val="28"/>
        </w:rPr>
        <w:t>жение о Наградной комиссии, состав Наградной комиссии утверждаются постановлением главы муниципального округа – главы администрации Кудымкарского муниципального Пермского края.</w:t>
      </w:r>
    </w:p>
    <w:sectPr>
      <w:type w:val="nextPage"/>
      <w:pgSz w:w="11906" w:h="16838"/>
      <w:pgMar w:left="1417" w:right="567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c63edb"/>
    <w:rPr/>
  </w:style>
  <w:style w:type="character" w:styleId="Style15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Style14"/>
    <w:unhideWhenUsed/>
    <w:rsid w:val="00c63edb"/>
    <w:pPr>
      <w:suppressAutoHyphens w:val="true"/>
      <w:spacing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264ac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c63ed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776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CCAE55FD7E4CF6FA089107459ECAFA2C3E9FE1A31D40AE7602E9DEFD8C049B2D408CF73209C8E4F706ADAA7fBG9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Application>LibreOffice/6.3.0.4$Windows_X86_64 LibreOffice_project/057fc023c990d676a43019934386b85b21a9ee99</Application>
  <Pages>5</Pages>
  <Words>1061</Words>
  <Characters>7406</Characters>
  <CharactersWithSpaces>8444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2015-10-13T07:06:00Z</dcterms:created>
  <dc:creator>User</dc:creator>
  <dc:description/>
  <dc:language>ru-RU</dc:language>
  <cp:lastModifiedBy/>
  <cp:lastPrinted>2022-12-28T16:49:46Z</cp:lastPrinted>
  <dcterms:modified xsi:type="dcterms:W3CDTF">2022-12-28T16:50:39Z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