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14350" cy="6280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8"/>
          <w:szCs w:val="28"/>
          <w:lang w:eastAsia="ru-RU"/>
        </w:rPr>
        <w:t>21.12.2022</w:t>
        <w:tab/>
        <w:tab/>
        <w:tab/>
        <w:tab/>
        <w:tab/>
        <w:tab/>
        <w:tab/>
        <w:tab/>
        <w:tab/>
        <w:tab/>
        <w:tab/>
        <w:t xml:space="preserve">           № 87</w:t>
      </w:r>
    </w:p>
    <w:p>
      <w:pPr>
        <w:pStyle w:val="Normal"/>
        <w:widowControl/>
        <w:tabs>
          <w:tab w:val="clear" w:pos="709"/>
          <w:tab w:val="left" w:pos="180" w:leader="none"/>
          <w:tab w:val="left" w:pos="9075" w:leader="none"/>
          <w:tab w:val="left" w:pos="9915" w:leader="none"/>
        </w:tabs>
        <w:suppressAutoHyphens w:val="true"/>
        <w:bidi w:val="0"/>
        <w:spacing w:lineRule="auto" w:line="240" w:before="0" w:after="113"/>
        <w:ind w:left="0" w:right="1417" w:hanging="0"/>
        <w:jc w:val="both"/>
        <w:rPr/>
      </w:pPr>
      <w:bookmarkStart w:id="0" w:name="_GoBack"/>
      <w:r>
        <w:rPr>
          <w:rFonts w:eastAsia="Times New Roman" w:cs="Times New Roman" w:ascii="Times New Roman" w:hAnsi="Times New Roman"/>
          <w:b/>
          <w:sz w:val="28"/>
          <w:szCs w:val="28"/>
          <w:lang w:eastAsia="ru-RU" w:bidi="ar-SA"/>
        </w:rPr>
        <w:t>О рассмотрении протеста Кудымкарского городского прокурора</w:t>
      </w:r>
      <w:bookmarkEnd w:id="0"/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 xml:space="preserve">Рассмотрев протест Кудымкарского городского прокурора от 05.12.2022 № 2-20-2022 на решение Думы Кудымкарского муниципального округа Пермского края от 19.11.2020 № 178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Кудымкарского муниципального округа Пермского края»,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Регламентом Думы Кудымкарского муниципального округа Пермского края, утвержденным решением Думы Кудымкарского муниципального округа Пермского края от 16.09.2022 № 1, Дума Кудымкарского муниципального округа Пермского края</w:t>
      </w:r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РЕШАЕТ: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1. Протест Кудымкарского городского прокурора от 05.12.2022 № 2-20-2022 на решение Думы Кудымкарского муниципального округа Пермского края от 19.11.2020 № 178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Кудымкарского муниципального округа Пермского края» удовлетворить.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2. Решение Думы Кудымкарского муниципального округа Пермского края от 19.11.2020 № 178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Кудымкарского муниципального округа Пермского края» признать утратившим силу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>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средстве массовой информации «Официальный сайт муниципального образования «Городской округ – город Кудымкар».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40" w:type="dxa"/>
        <w:jc w:val="left"/>
        <w:tblInd w:w="5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5102"/>
      </w:tblGrid>
      <w:tr>
        <w:trPr/>
        <w:tc>
          <w:tcPr>
            <w:tcW w:w="5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Стоянова</w:t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tabs>
          <w:tab w:val="clear" w:pos="709"/>
          <w:tab w:val="left" w:pos="4680" w:leader="none"/>
          <w:tab w:val="left" w:pos="5245" w:leader="none"/>
          <w:tab w:val="left" w:pos="5940" w:leader="none"/>
        </w:tabs>
        <w:ind w:left="0" w:right="-1" w:hanging="0"/>
        <w:jc w:val="center"/>
        <w:outlineLvl w:val="2"/>
        <w:rPr/>
      </w:pPr>
      <w:r>
        <w:rPr/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b/>
      <w:color w:val="auto"/>
      <w:kern w:val="0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4"/>
      <w:lang w:val="ru-RU" w:eastAsia="zh-CN" w:bidi="hi-IN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Style16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link w:val="Style17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LibreOffice/6.3.0.4$Windows_X86_64 LibreOffice_project/057fc023c990d676a43019934386b85b21a9ee99</Application>
  <Pages>1</Pages>
  <Words>257</Words>
  <Characters>1800</Characters>
  <CharactersWithSpaces>2063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2022-10-19T06:41:00Z</dcterms:created>
  <dc:creator>Matrix</dc:creator>
  <dc:description/>
  <dc:language>ru-RU</dc:language>
  <cp:lastModifiedBy/>
  <cp:lastPrinted>2022-12-21T14:53:11Z</cp:lastPrinted>
  <dcterms:modified xsi:type="dcterms:W3CDTF">2022-12-21T13:27:58Z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