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514350" cy="6280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ДУМА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ПЕРМСКОГО КРАЯ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ПЕРВЫЙ СОЗЫВ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Р Е Ш Е Н И Е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8"/>
          <w:szCs w:val="28"/>
          <w:lang w:eastAsia="ru-RU"/>
        </w:rPr>
        <w:t>25.11.2022</w:t>
        <w:tab/>
        <w:tab/>
        <w:tab/>
        <w:tab/>
        <w:tab/>
        <w:tab/>
        <w:tab/>
        <w:tab/>
        <w:tab/>
        <w:tab/>
        <w:tab/>
        <w:t xml:space="preserve">           № 57</w:t>
      </w:r>
    </w:p>
    <w:p>
      <w:pPr>
        <w:pStyle w:val="Normal"/>
        <w:widowControl/>
        <w:tabs>
          <w:tab w:val="clear" w:pos="709"/>
          <w:tab w:val="left" w:pos="180" w:leader="none"/>
          <w:tab w:val="left" w:pos="9075" w:leader="none"/>
          <w:tab w:val="left" w:pos="9915" w:leader="none"/>
        </w:tabs>
        <w:suppressAutoHyphens w:val="true"/>
        <w:bidi w:val="0"/>
        <w:spacing w:lineRule="auto" w:line="240" w:before="0" w:after="113"/>
        <w:ind w:left="0" w:right="1417" w:hanging="0"/>
        <w:jc w:val="both"/>
        <w:rPr/>
      </w:pPr>
      <w:bookmarkStart w:id="0" w:name="_GoBack"/>
      <w:r>
        <w:rPr>
          <w:rFonts w:eastAsia="Times New Roman" w:cs="Times New Roman" w:ascii="Times New Roman" w:hAnsi="Times New Roman"/>
          <w:b/>
          <w:sz w:val="28"/>
          <w:szCs w:val="28"/>
          <w:lang w:eastAsia="ru-RU" w:bidi="ar-SA"/>
        </w:rPr>
        <w:t>О рассмотрении протеста Кудымкарского городского прокурора от 09.11.2022 № 2-20-22 на решение Думы Кудымкарского муниципального округа Пермского края от 25.08.2022 № 92 «О внесении изменения в Прогнозный план приватизации муниципального имущества Кудымкарского муниципального округа Пермского края на 2022 год и на плановый период 2023 и 2024 годов, утвержденный решением Думы Кудымкарского муниципального округа Пермского края от 28.10.2021 № 149»</w:t>
      </w:r>
      <w:bookmarkEnd w:id="0"/>
    </w:p>
    <w:p>
      <w:pPr>
        <w:pStyle w:val="Normal"/>
        <w:widowControl/>
        <w:tabs>
          <w:tab w:val="clear" w:pos="709"/>
          <w:tab w:val="left" w:pos="6379" w:leader="none"/>
        </w:tabs>
        <w:bidi w:val="0"/>
        <w:spacing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 w:bidi="ar-SA"/>
        </w:rPr>
        <w:t xml:space="preserve">Рассмотрев протест Кудымкарского городского прокурора от 09.11.2022 № 2-20-22 на решение Думы Кудымкарского муниципального округа Пермского края от 25.08.2020 № 92 «О внесении изменения в Прогнозный план приватизации муниципального имущества Кудымкарского муниципального округа Пермского края на 2022 год и на плановый период 2023 и 2024 годов, утвержденный решением Думы Кудымкарского муниципального округа Пермского края от 28.10.2021 № 149»,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 w:bidi="ar-SA"/>
        </w:rPr>
        <w:t>Регламентом Думы Кудымкарского муниципального округа Пермского края, утвержденным решением Думы Кудымкарского муниципального округа Пермского края от 16.09.2022 № 1, Дума Кудымкарского муниципального округа Пермского края</w:t>
      </w:r>
    </w:p>
    <w:p>
      <w:pPr>
        <w:pStyle w:val="Normal"/>
        <w:widowControl/>
        <w:tabs>
          <w:tab w:val="clear" w:pos="709"/>
          <w:tab w:val="left" w:pos="6379" w:leader="none"/>
        </w:tabs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 w:bidi="ar-SA"/>
        </w:rPr>
        <w:t>РЕШАЕТ:</w:t>
      </w:r>
    </w:p>
    <w:p>
      <w:pPr>
        <w:pStyle w:val="Normal"/>
        <w:widowControl/>
        <w:tabs>
          <w:tab w:val="clear" w:pos="709"/>
          <w:tab w:val="left" w:pos="284" w:leader="none"/>
        </w:tabs>
        <w:bidi w:val="0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 w:bidi="ar-SA"/>
        </w:rPr>
        <w:t>1. Протест Кудымкарского городского прокурора от 09.11.2022 № 2-20-22 на решение Думы Кудымкарского муниципального округа Пермского края от 25.08.2022 № 92 «О внесении изменения в Прогнозный план приватизации муниципального имущества Кудымкарского муниципального округа Пермского края на 2022 год и на плановый период 2023 и 2024 годов, утвержденный решением Думы Кудымкарского муниципального округа Пермского края от 28.10.2021 № 149» удовлетворить.</w:t>
      </w:r>
    </w:p>
    <w:p>
      <w:pPr>
        <w:pStyle w:val="Normal"/>
        <w:widowControl/>
        <w:tabs>
          <w:tab w:val="clear" w:pos="709"/>
          <w:tab w:val="left" w:pos="284" w:leader="none"/>
        </w:tabs>
        <w:bidi w:val="0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 w:bidi="ar-SA"/>
        </w:rPr>
        <w:t>2. Решение Думы Кудымкарского муниципального округа Пермского края от 25.08.2022 № 92 «О внесении изменения в Прогнозный план приватизации муниципального имущества Кудымкарского муниципального округа Пермского края на 2022 год и на плановый период 2023 и 2024 годов, утвержденный решением Думы Кудымкарского муниципального округа Пермского края от 28.10.2021 № 149» отменить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ru-RU" w:bidi="ar-SA"/>
        </w:rPr>
        <w:t>.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3. Настоящее решение вступает в силу со дня его принятия.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средстве массовой информации «Официальный сайт муниципального образования «Городской округ – город Кудымкар».</w:t>
      </w:r>
    </w:p>
    <w:p>
      <w:pPr>
        <w:pStyle w:val="Normal"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40" w:type="dxa"/>
        <w:jc w:val="left"/>
        <w:tblInd w:w="5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8"/>
        <w:gridCol w:w="5101"/>
      </w:tblGrid>
      <w:tr>
        <w:trPr/>
        <w:tc>
          <w:tcPr>
            <w:tcW w:w="503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М.А. Петров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Н.А. Стоянова</w:t>
            </w:r>
          </w:p>
        </w:tc>
      </w:tr>
    </w:tbl>
    <w:p>
      <w:pPr>
        <w:pStyle w:val="Normal"/>
        <w:keepNext w:val="true"/>
        <w:widowControl/>
        <w:numPr>
          <w:ilvl w:val="0"/>
          <w:numId w:val="0"/>
        </w:numPr>
        <w:tabs>
          <w:tab w:val="clear" w:pos="709"/>
          <w:tab w:val="left" w:pos="4680" w:leader="none"/>
          <w:tab w:val="left" w:pos="5245" w:leader="none"/>
          <w:tab w:val="left" w:pos="5940" w:leader="none"/>
        </w:tabs>
        <w:ind w:left="0" w:right="-1" w:hanging="0"/>
        <w:jc w:val="center"/>
        <w:outlineLvl w:val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4680" w:leader="none"/>
          <w:tab w:val="left" w:pos="5245" w:leader="none"/>
          <w:tab w:val="left" w:pos="5940" w:leader="none"/>
        </w:tabs>
        <w:ind w:left="0" w:right="-1" w:hanging="0"/>
        <w:jc w:val="center"/>
        <w:outlineLvl w:val="2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ПОЯСНИТЕЛЬНАЯ ЗАПИСКА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Руководствуясь Законом Пермского края от 27.01.2022 № 40-ПК «Об образовании нового муниципального образования Кудымкарский муниципальный округ Пермского края» предлагаем отменить решение Думы Кудымкарского муниципального округа Пермского края от 25.08.2022 № 92 «О внесении изменения в Прогнозный план приватизации муниципального имущества Кудымкарского муниципального округа Пермского края на 2022 год и на плановый период 2023 и 2024 годов, утвержденный решением Думы Кудымкарского муниципального округа Пермского края от 28.10.2021 № 149» (далее – «Решение Думы № 92»)</w:t>
      </w:r>
    </w:p>
    <w:p>
      <w:pPr>
        <w:pStyle w:val="Normal"/>
        <w:numPr>
          <w:ilvl w:val="0"/>
          <w:numId w:val="0"/>
        </w:numPr>
        <w:ind w:left="0" w:firstLine="851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Отмена Решения Думы № 92 обусловлена тем, что добавленные данным Решением Думы № 92 позиции на реализацию в 2022 году, а именно , объекты газоснабжения, будут предложены к включению в  Прогнозный  план приватизации на 2023 год и плановый период 2024 и 2025 годов после завершения всех  организационных вопросов по формированию новой администрации Кудымкарского муниципального округа Пермского края.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ФИНАНСОВО – ЭКОНОМИЧЕСКОЕ ОБОСНОВАНИЕ</w:t>
      </w:r>
    </w:p>
    <w:p>
      <w:pPr>
        <w:pStyle w:val="Normal"/>
        <w:numPr>
          <w:ilvl w:val="0"/>
          <w:numId w:val="0"/>
        </w:numPr>
        <w:ind w:left="0" w:right="21" w:firstLine="709"/>
        <w:jc w:val="both"/>
        <w:outlineLvl w:val="1"/>
        <w:rPr/>
      </w:pPr>
      <w:r>
        <w:rPr>
          <w:sz w:val="28"/>
          <w:szCs w:val="28"/>
        </w:rPr>
        <w:t xml:space="preserve">Отмена </w:t>
      </w:r>
      <w:r>
        <w:rPr>
          <w:sz w:val="27"/>
          <w:szCs w:val="27"/>
        </w:rPr>
        <w:t xml:space="preserve">решения Думы Кудымкарского муниципального округа Пермского края от 25.08.2022 № 92 «О внесении изменения в Прогнозный план приватизации муниципального имущества Кудымкарского муниципального округа Пермского края на 2022 год и на плановый период 2023 и 2024 годов, утвержденный решением Думы Кудымкарского муниципального округа Пермского края от 28.10.2021 № 149» не </w:t>
      </w:r>
      <w:r>
        <w:rPr>
          <w:sz w:val="28"/>
          <w:szCs w:val="28"/>
        </w:rPr>
        <w:t>потребует дополнительных расходов за счет средств бюджета Кудымкарского муниципального округа Пермского края.</w:t>
      </w:r>
    </w:p>
    <w:sectPr>
      <w:type w:val="nextPage"/>
      <w:pgSz w:w="11906" w:h="16838"/>
      <w:pgMar w:left="1418" w:right="567" w:header="0" w:top="36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602ab4"/>
    <w:rPr>
      <w:rFonts w:cs="Mangal"/>
      <w:sz w:val="24"/>
      <w:szCs w:val="21"/>
    </w:rPr>
  </w:style>
  <w:style w:type="character" w:styleId="Style17" w:customStyle="1">
    <w:name w:val="Нижний колонтитул Знак"/>
    <w:basedOn w:val="DefaultParagraphFont"/>
    <w:uiPriority w:val="99"/>
    <w:qFormat/>
    <w:rsid w:val="00602ab4"/>
    <w:rPr>
      <w:rFonts w:cs="Mangal"/>
      <w:sz w:val="24"/>
      <w:szCs w:val="21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3" w:customStyle="1">
    <w:name w:val="Текст в заданном формате"/>
    <w:basedOn w:val="Normal"/>
    <w:qFormat/>
    <w:pPr/>
    <w:rPr>
      <w:rFonts w:ascii="Liberation Mono" w:hAnsi="Liberation Mono" w:cs="Liberation Mono"/>
      <w:sz w:val="20"/>
      <w:szCs w:val="20"/>
    </w:rPr>
  </w:style>
  <w:style w:type="paragraph" w:styleId="Style24" w:customStyle="1">
    <w:name w:val="Содержимое врезки"/>
    <w:basedOn w:val="Normal"/>
    <w:qFormat/>
    <w:pPr/>
    <w:rPr/>
  </w:style>
  <w:style w:type="paragraph" w:styleId="ConsPlusNormal" w:customStyle="1">
    <w:name w:val="ConsPlus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NSimSun" w:cs="Arial"/>
      <w:color w:val="auto"/>
      <w:kern w:val="0"/>
      <w:sz w:val="20"/>
      <w:szCs w:val="24"/>
      <w:lang w:val="ru-RU" w:eastAsia="zh-CN" w:bidi="hi-IN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NSimSun" w:cs="Arial"/>
      <w:b/>
      <w:color w:val="auto"/>
      <w:kern w:val="0"/>
      <w:sz w:val="20"/>
      <w:szCs w:val="24"/>
      <w:lang w:val="ru-RU" w:eastAsia="zh-CN" w:bidi="hi-IN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NSimSun" w:cs="Courier New"/>
      <w:color w:val="auto"/>
      <w:kern w:val="0"/>
      <w:sz w:val="20"/>
      <w:szCs w:val="24"/>
      <w:lang w:val="ru-RU" w:eastAsia="zh-CN" w:bidi="hi-IN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Style16"/>
    <w:uiPriority w:val="99"/>
    <w:unhideWhenUsed/>
    <w:rsid w:val="00602ab4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30">
    <w:name w:val="Footer"/>
    <w:basedOn w:val="Normal"/>
    <w:link w:val="Style17"/>
    <w:uiPriority w:val="99"/>
    <w:unhideWhenUsed/>
    <w:rsid w:val="00602ab4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LibreOffice/6.3.0.4$Windows_X86_64 LibreOffice_project/057fc023c990d676a43019934386b85b21a9ee99</Application>
  <Pages>3</Pages>
  <Words>514</Words>
  <Characters>3443</Characters>
  <CharactersWithSpaces>3963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2022-10-19T06:41:00Z</dcterms:created>
  <dc:creator>Matrix</dc:creator>
  <dc:description/>
  <dc:language>ru-RU</dc:language>
  <cp:lastModifiedBy/>
  <cp:lastPrinted>2022-11-28T10:06:15Z</cp:lastPrinted>
  <dcterms:modified xsi:type="dcterms:W3CDTF">2022-11-28T10:06:05Z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