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11810" cy="624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17" t="-1836" r="-1817" b="-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ПЕРМСКОГО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ПЕРВЫЙ СОЗЫВ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240" w:before="113" w:after="113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28.12.2022</w:t>
        <w:tab/>
        <w:tab/>
        <w:tab/>
        <w:tab/>
        <w:t xml:space="preserve">                                               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4"/>
          <w:lang w:eastAsia="ru-RU"/>
        </w:rPr>
        <w:t>100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0" w:after="120"/>
        <w:ind w:left="0" w:right="1701" w:hanging="0"/>
        <w:jc w:val="both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Положений о поощрениях Думы Кудымкарского муниципального округа Пермского края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4 Устава Кудымкарского муниципального округа Пермского края, Положением о Думе Кудымкарского муниципального округа Пермского края, утверждённым решением Думы Кудымкарского муниципального округа Пермского края от 16.09.2022 № 12, Дума Кудымкарского муниципального округа Пермского края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прилагаемые: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hyperlink w:anchor="P34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Почетной грамоте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Положение 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Благодарности Думы Кудымкарского муниципального округа Пермского края.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Положение о Благодарственном письме председателя Думы Кудымкарского муниципального округа Пермского края.</w:t>
      </w:r>
    </w:p>
    <w:p>
      <w:pPr>
        <w:pStyle w:val="ConsPlusNormal"/>
        <w:ind w:firstLine="53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Признать утратившим силу решение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  <w:lang w:eastAsia="ru-RU"/>
        </w:rPr>
        <w:t xml:space="preserve"> Думы Кудымкарского муниципального округа Пермского края от 12.02.2020 № 21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Об утверждении Положений о поощрении»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настоящее решение в средствах массовой информации: газета «Парма» и «Официальный сайт муниципального образования «Городской округ – город Кудымкар»</w:t>
      </w:r>
      <w:r>
        <w:rPr>
          <w:rFonts w:cs="Calibri" w:ascii="Times New Roman" w:hAnsi="Times New Roman"/>
          <w:sz w:val="28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опубликования, но не ранее 01 января 2023 года.</w:t>
      </w:r>
    </w:p>
    <w:p>
      <w:pPr>
        <w:pStyle w:val="Normal"/>
        <w:widowControl w:val="false"/>
        <w:spacing w:lineRule="auto" w:line="240" w:before="22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22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-39" w:tblpY="562" w:topFromText="0" w:vertAnchor="text"/>
        <w:tblW w:w="101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7"/>
        <w:gridCol w:w="5102"/>
      </w:tblGrid>
      <w:tr>
        <w:trPr>
          <w:trHeight w:val="80" w:hRule="atLeast"/>
        </w:trPr>
        <w:tc>
          <w:tcPr>
            <w:tcW w:w="50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Н.А. Стоянова</w:t>
            </w:r>
          </w:p>
        </w:tc>
      </w:tr>
    </w:tbl>
    <w:p>
      <w:pPr>
        <w:sectPr>
          <w:type w:val="nextPage"/>
          <w:pgSz w:w="11906" w:h="16838"/>
          <w:pgMar w:left="1418" w:right="567" w:header="0" w:top="363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482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widowControl w:val="false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 от 28.12.2022 № 100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Почетной грамоте Думы Кудымкарского муниципального округа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Пермского края</w:t>
      </w:r>
    </w:p>
    <w:p>
      <w:pPr>
        <w:pStyle w:val="ConsPlusNormal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порядок поощрения предприятий, организаций, учреждений и граждан Почетной грамотой Думы Кудымкарского муниципального округа Пермского края (далее - Почетная грамота).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Почетная грамота является формой поощрения за особые заслуги и значительный вклад в социально-экономическое, общественное и культурное развитие Кудымкарского муниципального округа Пермского края (далее – Кудымкарский муниципальный округ).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Субъектами награждения Почетной грамотой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 (далее - физическое лицо);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предприятия, учреждения, организации независимо от их организационно-правовой формы, формы собственности и места государственной регистрации (далее - юридическое лицо).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Основаниями для награждения Почетной грамотой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совершение физическим лицом героического или иного общественно значимого поступка, вызвавшего большой общественный резонанс в Кудымкарском муниципальном округе Пермского края;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активное участие субъекта награждения в благотворительной или попечительской деятельности на благо Кудымкарского муниципального округа и его жителей;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широкое признание достижений физического лица в сфере науки, образования, культуры, спорта, здравоохранения, экономики, муниципального хозяйства, предпринимательской деятельности, законности и правопорядка, в иных сферах на благо Кудымкарского муниципального округа;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значительный вклад юридического лица или его подразделения, коллектива в развитие Кудымкарского муниципального округа, в том числе в сфере науки, образования, культуры, спорта, здравоохранения, экономики, законности и правопорядка, предпринимательской деятельности, муниципального хозяйства, в том числе внедрение экологически чистых технологий производства, создание новых рабочих мест.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Награждение Почетной грамотой производится в преддверии конкретных праздничных дат: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общероссийским праздникам;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отраслевым профессиональным праздникам;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праздникам Кудымкарского муниципального округа или значимым окружным мероприятиям;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персональной юбилейной дате физического лица;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юбилейной дате профессиональной деятельности физического лица: 20 и далее каждые 5 лет профессиональной 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дате 10 лет со дня создания юридического лица и далее каждые 5 лет.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Награждение Почетной грамотой производится решением Думы Кудымкарского муниципального округа. Повторное награждение одних и тех же предприятий, учреждений, организаций и граждан не допускается.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1.7. В течение календарного года вручается не более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25 Почетных грамот, из них 15 - для физических лиц, 10 – для юридических лиц.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Финансирование расходов, связанных с реализацией настоящего Положения, производится за счет средств бюджета Кудымкарского муниципального округа на соответствующий финансовый год, предусмотренных в составе рас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ходов на обеспечение деятельности Думы Кудымкарского муниципального округа.</w:t>
      </w:r>
    </w:p>
    <w:p>
      <w:pPr>
        <w:pStyle w:val="ConsPlusNormal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направления документов для награждения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Для рассмотрения вопроса о награждении Почетной грамотой на имя председателя Думы Кудымкарского муниципального округа не позднее чем за 1 месяц до юбилейной даты или даты вручения направляются следующие документы: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ходатайство руководителя, предприятия, учреждения, организации о награждении Почетной грамотой;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наградной лист, согласно приложениям 1, 2 к настоящему решению;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архивная справка о времени основания юридического лица (в случае награждения юридического лица в связи с юбилейной датой со дня его создания).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документы представляются в письменном виде.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Документы о награждении Почетной грамотой, представленные с нарушением установленного порядка, а также не соответствующие требованиям настоящего Положения, подлежат возврату заявителю с указанием причин отказа.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С ходатайством о награждении Почетной грамотой в Думу Кудымкарского муниципального округа могут обращаться: депутат Думы Кудымкарского муниципального округа, председатель Думы Кудымкарского муниципального округа, постоянная комиссия (депутатское объединение) Думы Кудымкарского муниципального округа, государственный орган, орган местного самоуправления Кудымкарского муниципального округа, юридическое лицо.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Поступившее предложение регистрируется аппаратом Думы Кудымкарского муниципального округа.</w:t>
      </w:r>
    </w:p>
    <w:p>
      <w:pPr>
        <w:pStyle w:val="ConsPlusNormal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внесения и рассмотрения проекта решения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Председатель Думы Кудымкарского муниципального округа направляет поступившие материалы о награждении Почетной грамотой для предварительного рассмотрения в постоянную комиссию по местному самоуправлению, регламенту и депутаткой этике Думы Кудымкарского муниципального округа (далее – комиссия по местному самоуправлению, регламенту и депутаткой этике).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При наличии всех необходимых для награждения документов комиссия по местному самоуправлению, регламенту и депутаткой этике в порядке, установленном Регламентом Думы Кудымкарского муниципального округа, рассматривает вопрос на своем заседании и при наличии оснований для награждения Почетной грамотой принимает решение о внесении на заседание Думы Кудымкарского муниципального округа проекта решения Думы Кудымкарского муниципального округа о награждении Почетной грамотой.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После рассмотрения вопроса на заседании комиссии по местному самоуправлению, регламенту и депутаткой этике председатель Думы Кудымкарского муниципального округа направляет материалы о награждении Почетной грамотой в аппарат Думы Кудымкарского муниципального округа для подготовки проекта решения Думы Кудымкарского муниципального округа, который будет рассматриваться на заседании Думы Кудымкарского муниципального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На заседании Думы Кудымкарского муниципального округа докладчиком по вопросу о награждении Почетной грамотой выступает председатель постоянной комиссии по местному самоуправлению, регламенту и депутаткой этике, а в его отсутствие - один из членов комиссии по местному самоуправлению, регламенту и депутаткой этике.</w:t>
      </w:r>
    </w:p>
    <w:p>
      <w:pPr>
        <w:pStyle w:val="ConsPlusNormal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Порядок награждения Почетной грамотой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В случае принятия в установленном порядке Думой Кудымкарского муниципального округа решения о награждении субъекта Почетной грамотой и после подписания его, аппарат Думы Кудымкарского муниципального округа оформляет Почетную грамоту и доводит решение Думы Кудымкарского муниципального округа до заявителя.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Почетная грамота подписывается председателем Думы Кудымкарского муниципального округа и заверяется печатью Думы Кудымкарского муниципального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Почетная грамота вручается в торжественной обстановке председателем Думы Кудымкарского муниципального округа либо одним из депутатов Думы Кудымкарского муниципального округа по поручению председателя Думы Кудымкарского муниципального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В случае если на заседании Думы Кудымкарского муниципального округа решение о награждении Почетной грамотой не принято, документы возвращаются председателем Думы Кудымкарского муниципального округа заявителю с приложением копии решения Думы Кудымкарского муниципального округа.</w:t>
      </w:r>
    </w:p>
    <w:p>
      <w:pPr>
        <w:pStyle w:val="ConsPlusNormal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Учет, оформление и хранение бланков Почетной грамоты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Приобретение, хранение, оформление бланков Почетной грамоты, учет и регистрацию награждения осуществляет аппарат Думы Кудымкарского муниципального округа.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046" w:righ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P112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 от 28.12.2022 № 100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Благодарности Думы 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Кудымкарского муниципального округа Пермского края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Благодарность Думы Кудымкарского муниципального округа Пермского края (далее – Благодарность) учреждена для поощрения организаций, коллективов организаций, осуществляющих свою деятельность на территории Кудымкарского муниципального округа Пермского края (далее — Кудымкарский муниципальный округ), граждан по следующим основаниям: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значительный вклад в становление и развитие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значительный вклад в социально-экономическое развитие Кудымкарского муниципального округа, развитие производства, строительства, сельского хозяйства, воспитания и образования, здравоохранения, культуры, физической культуры, спорта и туризма;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успехи в организации предпринимательской деятельности;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содействие деятельности правоохранительных органов;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заслуги в обеспечении и защите прав и свобод граждан, укреплении законности и правопорядка;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заслуги в социальной сфере;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активная работа по военно-патриотическому воспитанию молодежи;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трудовые и производственные достижения;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юбилейные даты и профессиональные праздники.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Юбилейной датой для организаций и коллективов организаций следует считать каждые 10 лет деятельности, для гражданина – 50 лет, далее – каждые 5 лет.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Награждение Благодарностью принимается Думой Кудымкарского муниципального округа и оформляется решением Думы Кудымкарского муниципального округа.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Бланк Благодарности подписывается председателем Думы Кудымкарского муниципального округа.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Повторное награждение Благодарностью производиться не ранее чем через пять лет после предыдущего награждения Благодарностью.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Финансирование расходов, связанных с реализацией настоящего Положения, производится за счет средств бюджета Кудымкарского муниципального округа на соответствующий финансовый год, предусмотренных в составе расходов на обеспечение деятельности Думы Кудымкарского муниципального округа.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течение календарного года вручается не более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40 Благодарностей.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Порядок подготовки документов и вручение Благодарности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С ходатайством о награждении Благодарностью в Думу Кудымкарского муниципального округа могут обращаться: депутат Думы Кудымкарского муниципального округа, председатель Думы Кудымкарского муниципального округа, постоянная комиссия (депутатское объединение) Думы Кудымкарского муниципального округа, государственный орган, орган местного самоуправления Кудымкарского муниципального округа, юридическое лицо.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Ходатайство оформляется на имя председателя Думы Кудымкарского муниципального округа и должно содержать: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обоснование награждения Благодарностью;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сведения о конкретных заслугах и достижениях организации, коллектива организации, гражданина;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наградной лист, согласно приложениям 1, 2 к настоящему решению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Предложение о награждении Благодарностью направляется в Думу Кудымкарского муниципального округа не позднее, чем за 30 дней до наступления предполагаемой даты вручения.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Ходатайство направляется председателем Думы Кудымкарского муниципального округа в постоянную комиссию по местному самоуправлению, регламенту и депутатской этике Думы Кудымкарского муниципального округа (далее - комиссия по местному самоуправлению, регламенту и депутатской этике) для предварительного рассмотрения и формулирования текста Благодарности.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Комиссия по местному самоуправлению, регламенту и депутатской этике рассматривает на своем заседании поступившее предложение.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положительном решении вопроса комиссией по местному самоуправлению, регламенту и депутатской этике аппарат Думы Кудымкарского муниципального округа осуществляет подготовку проекта распоряжения председателя Думы Кудымкарского муниципального округа, а также текста Благодарности, сформулированного комиссией по местному самоуправлению, регламенту и депутатской этике.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В награждении Благодарностью может быть отказано в случаях: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отсутствия оснований и(или) сведений, указанных в пунктах 1.1, 1.2, 2.2 настоящего Положения;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несоблюдения срока указанного в пункте 2.2 настоящего Положения.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Благодарность вручается в торжественной обстановке председателем Думы Кудымкарского муниципального округа, либо по поручению председателя Думы Кудымкарского муниципального округа одним из депутатов Думы Кудымкарского муниципального округа.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Учет и хранение бланков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Приобретение, регистрация, учет и хранение бланков Благодарности осуществляется аппаратом Думы Кудымкарского муниципального округа.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04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 от 28.12.2022 № 100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Благодарственном письме председателя Думы Кудымкарского муниципального округа Пермского края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Благодарственное письмо председателя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Думы Кудымкарского муниципального округа Пермского края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– Благодарственное письмо) является формой поощрения организаций, коллективов организаций, осуществляющих свою деятельность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Кудымкарского муниципального округа Пермского края (далее — Кудымкарский муниципальный округ)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граждан в связи с государственными и профессиональными праздниками, юбилейными и другими знаменательными датами и за активное участие (деятельность):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становлении и развитии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развитии экономики, производства, строительства, сельского хозяйства, воспитания и образования, здравоохранения, культуры, физической культуры, спорта и туризма;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содействии деятельности правоохранительных органов;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обеспечении и защите прав и свобод граждан, укреплении законности и правопорядка;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социальной сфере;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сфере охраны окружающей среды;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работе по военно-патриотическому воспитанию молодежи;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 деятельности общественных организаций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Юбилейной датой для организаций и коллективов организаций следует считать каждые 10 лет деятельности, для гражданина – 50 лет, далее - каждые пять лет.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Награждение Благодарственным письмом оформляется распоряжением председателя Думы Кудымкарского муниципального округа Пермского края (далее — председатель Думы Кудымкарского муниципального округа).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С ходатайством о поощрении Благодарственным письмом в Думу Кудымкарского муниципального округа могут обращаться: депутат Думы Кудымкарского муниципального округа, председатель Думы Кудымкарского муниципального округа, постоянная комиссия (депутатское объединение)</w:t>
      </w:r>
      <w:r>
        <w:rPr>
          <w:rFonts w:eastAsia="Times New Roman" w:cs="Tahoma" w:ascii="Tahoma" w:hAnsi="Tahoma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ahoma" w:ascii="Tahoma" w:hAnsi="Tahoma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государственный орган, орган местного</w:t>
      </w:r>
      <w:r>
        <w:rPr>
          <w:rFonts w:eastAsia="Times New Roman" w:cs="Tahoma" w:ascii="Tahoma" w:hAnsi="Tahoma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самоуправления Кудымкарского муниципального округа, юридическое лицо (далее - инициатор поощрения).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Ходатайство оформляется на имя председателя Думы Кудымкарского муниципального округа и должно содержать: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обоснование награждения Благодарственным письмом;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сведения о конкретных заслугах и достижениях организации, коллектива организации, гражданина;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наградной лист, согласно приложениям 1, 2 к настоящему решению.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Ходатайство о поощрении Благодарственным письмом направляется в Думу Кудымкарского муниципального округа не позднее, чем за 2 недели до наступления предполагаемой даты вручения.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личным обращениям граждан награждение Благодарственным письмом не производится.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При положительном решении вопроса председателем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аппарат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осуществляет подготовку проекта распоряжения председателя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а также текста Благодарственного письма.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В поощрении Благодарственным письмом может быть отказано в случаях: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отсутствия оснований и(или) сведений, указанных в пунктах 1, 4 настоящего Положения;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несоблюдения срока, указанного в пункте 4 настоящего Положения.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Благодарственное письмо вручается председателем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поручению председателя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одним из депутатов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Вручение Благодарственного письма может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проводиться по месту работы или жительства поощряемого лица, по месту нахождения организации, коллектива организации, либо по месту нахождения государственного органа, органа местного самоуправления, выступившего инициатором поощрения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В течение календарного года вручается не более 50 Благодарственных писем.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Приобретение, регистрация, учет и хранение бланков Благодарственного письма осуществляется аппаратом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11. Финансирование расходов, связанных с реализацией настоящего Положения, производится за счет средств бюджета Кудымкарского муниципального округа на соответствующий финансовый год, предусмотренных в составе расходов на обеспечение деятельности Думы Кудымкарского муниципального округа.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040" w:leader="none"/>
        </w:tabs>
        <w:spacing w:lineRule="auto" w:line="240" w:before="0" w:after="0"/>
        <w:ind w:left="5040" w:hanging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 Пермского края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НАГРАДНОЙ ЛИСТ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(для награждения физического лица)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(вид поощрения)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Фамилия, имя, отчество.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Гражданство.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Должность, место работы (полное наименование организации и должности).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Пол.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 Дата рождения (число, месяц, год).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 Место рождения (республика, край, область, округ, район, поселок, село, деревня).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7. Образование (специальность по образованию, наименование учебного заведения, год окончания).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 Ученая степень, ученое звание.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 Государственные, ведомственные награды, награды краевых органов государственной власти, органов местного самоуправления, награды предприятия, отрасли, округа (даты награждения).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 Общий стаж работы.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10.1. Стаж работы в отрасли.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10.2. Стаж работы в данном коллективе.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11. Трудовая деятельность (включая учебы в высших и средних специальных учебных заведениях, военную службу).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1001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75"/>
        <w:gridCol w:w="1821"/>
        <w:gridCol w:w="1"/>
        <w:gridCol w:w="3443"/>
        <w:gridCol w:w="1"/>
        <w:gridCol w:w="2973"/>
      </w:tblGrid>
      <w:tr>
        <w:trPr>
          <w:trHeight w:val="360" w:hRule="atLeast"/>
          <w:cantSplit w:val="true"/>
        </w:trPr>
        <w:tc>
          <w:tcPr>
            <w:tcW w:w="3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Число, месяц, год</w:t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Должность с указанием</w:t>
              <w:br/>
              <w:t>организации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Местонахождение</w:t>
              <w:br/>
              <w:t>организации</w:t>
            </w:r>
          </w:p>
        </w:tc>
      </w:tr>
      <w:tr>
        <w:trPr>
          <w:trHeight w:val="240" w:hRule="atLeast"/>
          <w:cantSplit w:val="true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увольнения</w:t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*Сведения в таблице соответствуют данным трудовой книжки.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12. Характеристика (краткое изложение заслуг кандидата за период его работы на предприятии, в учреждении, профессиональные и деловые качества: уровень профессионализма, результативность работы, стремление к самообразованию, ответственность, исполнительность, инициативность).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13. В связи с какой датой представляется к поощрению.</w:t>
      </w:r>
    </w:p>
    <w:p>
      <w:pPr>
        <w:pStyle w:val="Normal"/>
        <w:spacing w:lineRule="auto" w:line="60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14. Примерный текст.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Руководитель организации: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</w:t>
        <w:tab/>
        <w:t>__     ____________________</w:t>
        <w:tab/>
        <w:t xml:space="preserve">               _________________________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(дата)</w:t>
        <w:tab/>
        <w:tab/>
        <w:tab/>
        <w:tab/>
        <w:t>(подпись)</w:t>
        <w:tab/>
        <w:tab/>
        <w:tab/>
        <w:tab/>
        <w:tab/>
        <w:t>(Ф.И.О.)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040" w:hanging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Думы Кудымкарского муниципального округа Пермского края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НАГРАДНОЙ ЛИСТ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(для награждения трудового коллектива юридического лица)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(вид поощрения)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Наименование.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Форма собственности.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Адрес.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Дата основания, регистрации.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 Количество работающих.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 Основное направление деятельности, достижения коллектива.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7. Государственные, ведомственные награды, награды краевых органов государственной власти и органов местного самоуправления (даты награждения).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 В связи с чем представляется к поощрению.</w:t>
      </w:r>
    </w:p>
    <w:p>
      <w:pPr>
        <w:pStyle w:val="Normal"/>
        <w:spacing w:lineRule="auto" w:line="96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 Примерный текст.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Руководитель организации: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</w:t>
        <w:tab/>
        <w:t>_            ____________________</w:t>
        <w:tab/>
        <w:t xml:space="preserve">               ______________________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(дата)</w:t>
        <w:tab/>
        <w:tab/>
        <w:tab/>
        <w:tab/>
        <w:t xml:space="preserve">   (подпись)</w:t>
        <w:tab/>
        <w:tab/>
        <w:tab/>
        <w:tab/>
        <w:tab/>
        <w:t>(Ф.И.О.)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46f58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character" w:styleId="135pt0pt">
    <w:name w:val="Основной текст + 13;5 pt;Интервал 0 pt"/>
    <w:qFormat/>
    <w:rPr>
      <w:color w:val="000000"/>
      <w:spacing w:val="10"/>
      <w:w w:val="100"/>
      <w:position w:val="0"/>
      <w:sz w:val="27"/>
      <w:sz w:val="27"/>
      <w:szCs w:val="27"/>
      <w:shd w:fill="FFFFFF" w:val="clear"/>
      <w:vertAlign w:val="baseli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b0b5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b0b5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b0b5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db0b5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46f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Знак Знак Знак Знак"/>
    <w:basedOn w:val="Normal"/>
    <w:qFormat/>
    <w:rsid w:val="00ef4f93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LibreOffice/6.3.0.4$Windows_X86_64 LibreOffice_project/057fc023c990d676a43019934386b85b21a9ee99</Application>
  <Pages>13</Pages>
  <Words>2257</Words>
  <Characters>17422</Characters>
  <CharactersWithSpaces>19653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2017-03-27T05:57:00Z</dcterms:created>
  <dc:creator>1</dc:creator>
  <dc:description/>
  <dc:language>ru-RU</dc:language>
  <cp:lastModifiedBy/>
  <dcterms:modified xsi:type="dcterms:W3CDTF">2022-12-28T17:09:15Z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