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/>
        <w:drawing>
          <wp:inline distT="0" distB="0" distL="0" distR="0">
            <wp:extent cx="511175" cy="622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ДУМА</w:t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КУДЫМКАРСКОГО МУНИЦИПАЛЬНОГО ОКРУГА</w:t>
      </w:r>
    </w:p>
    <w:p>
      <w:pPr>
        <w:pStyle w:val="Normal"/>
        <w:widowControl w:val="false"/>
        <w:spacing w:lineRule="auto" w:line="360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ПЕРМСКОГО КРАЯ</w:t>
      </w:r>
    </w:p>
    <w:p>
      <w:pPr>
        <w:pStyle w:val="Normal"/>
        <w:widowControl w:val="false"/>
        <w:spacing w:lineRule="auto" w:line="360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ПЕРВЫЙ СОЗЫВ</w:t>
      </w:r>
    </w:p>
    <w:p>
      <w:pPr>
        <w:pStyle w:val="Normal"/>
        <w:widowControl w:val="false"/>
        <w:spacing w:lineRule="auto" w:line="360"/>
        <w:jc w:val="center"/>
        <w:rPr>
          <w:rFonts w:eastAsia="Arial"/>
          <w:b/>
          <w:b/>
          <w:bCs/>
          <w:szCs w:val="28"/>
        </w:rPr>
      </w:pPr>
      <w:r>
        <w:rPr>
          <w:rFonts w:eastAsia="Arial"/>
          <w:b/>
          <w:bCs/>
          <w:szCs w:val="28"/>
        </w:rPr>
        <w:t>Р Е Ш Е Н И Е</w:t>
      </w:r>
    </w:p>
    <w:p>
      <w:pPr>
        <w:pStyle w:val="Normal"/>
        <w:widowControl w:val="false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15.11.2022</w:t>
        <w:tab/>
        <w:tab/>
        <w:tab/>
        <w:tab/>
        <w:tab/>
        <w:tab/>
        <w:tab/>
        <w:tab/>
        <w:tab/>
        <w:tab/>
        <w:tab/>
        <w:tab/>
        <w:t>№ 53</w:t>
      </w:r>
    </w:p>
    <w:p>
      <w:pPr>
        <w:pStyle w:val="Normal"/>
        <w:spacing w:before="113" w:after="113"/>
        <w:ind w:right="624" w:hanging="0"/>
        <w:jc w:val="both"/>
        <w:rPr>
          <w:b/>
          <w:b/>
          <w:szCs w:val="28"/>
        </w:rPr>
      </w:pPr>
      <w:r>
        <w:rPr>
          <w:b/>
          <w:szCs w:val="28"/>
        </w:rPr>
        <w:t>О внесении изменений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</w:t>
      </w:r>
    </w:p>
    <w:p>
      <w:pPr>
        <w:pStyle w:val="NoSpacing"/>
        <w:spacing w:lineRule="auto" w:line="276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Статья 1.</w:t>
      </w:r>
    </w:p>
    <w:p>
      <w:pPr>
        <w:pStyle w:val="NoSpacing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 xml:space="preserve">Внести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 (газета «Иньвенский край» от 09.12.2021 № 49 (992), от 03.02.2022 № 5 (1000), от 03.03.2022 № 9 (1001), от 31.03.2022 № 13(1008), от 02.06.2022 № 22 (1017), от 04.08.2022 № 1026, от 08.09.2022 № 36 (1031), газета </w:t>
      </w:r>
      <w:r>
        <w:rPr>
          <w:rFonts w:eastAsia="Calibri"/>
          <w:b w:val="false"/>
          <w:bCs w:val="false"/>
          <w:color w:val="000000"/>
          <w:szCs w:val="28"/>
          <w:lang w:eastAsia="en-US" w:bidi="en-US"/>
        </w:rPr>
        <w:t xml:space="preserve">«Парма» </w:t>
      </w:r>
      <w:r>
        <w:rPr>
          <w:b w:val="false"/>
          <w:bCs w:val="false"/>
          <w:szCs w:val="28"/>
        </w:rPr>
        <w:t>от 13.10.2022 №41 ((23027)) следующие изменения:</w:t>
      </w:r>
    </w:p>
    <w:p>
      <w:pPr>
        <w:pStyle w:val="NoSpacing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1. Часть 1 статьи 1 изложить в редакции:</w:t>
      </w:r>
    </w:p>
    <w:p>
      <w:pPr>
        <w:pStyle w:val="NoSpacing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«</w:t>
      </w:r>
      <w:r>
        <w:rPr>
          <w:b w:val="false"/>
          <w:bCs w:val="false"/>
          <w:szCs w:val="28"/>
          <w:shd w:fill="FFFFFF" w:val="clear"/>
        </w:rPr>
        <w:t>1. Утвердить основные характеристики бюджета Кудымкарского муниципального округа Пермского края (далее по тексту - бюджет Кудымкарского муниципального округа) на 2022 год: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  <w:shd w:fill="FFFFFF" w:val="clear"/>
        </w:rPr>
        <w:t xml:space="preserve">1) прогнозируемый общий объем доходов бюджета Кудымкарского муниципального округа в сумме </w:t>
      </w:r>
      <w:r>
        <w:rPr>
          <w:b w:val="false"/>
          <w:bCs w:val="false"/>
          <w:szCs w:val="28"/>
        </w:rPr>
        <w:t xml:space="preserve">1 396 058,28357 </w:t>
      </w:r>
      <w:r>
        <w:rPr>
          <w:b w:val="false"/>
          <w:bCs w:val="false"/>
          <w:szCs w:val="28"/>
          <w:shd w:fill="FFFFFF" w:val="clear"/>
        </w:rPr>
        <w:t>тыс. руб.;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  <w:shd w:fill="FFFFFF" w:val="clear"/>
        </w:rPr>
        <w:t xml:space="preserve">2) общий объем расходов бюджета Кудымкарского муниципального округа </w:t>
      </w:r>
      <w:r>
        <w:rPr>
          <w:b w:val="false"/>
          <w:bCs w:val="false"/>
          <w:szCs w:val="28"/>
        </w:rPr>
        <w:t>1 436 100,38751 тыс.</w:t>
      </w:r>
      <w:r>
        <w:rPr>
          <w:b w:val="false"/>
          <w:bCs w:val="false"/>
          <w:szCs w:val="28"/>
          <w:shd w:fill="FFFFFF" w:val="clear"/>
        </w:rPr>
        <w:t xml:space="preserve"> руб.;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  <w:shd w:fill="FFFFFF" w:val="clear"/>
        </w:rPr>
        <w:t xml:space="preserve">3) дефицит бюджета Кудымкарского муниципального округа в сумме                 </w:t>
      </w:r>
      <w:r>
        <w:rPr>
          <w:b w:val="false"/>
          <w:bCs w:val="false"/>
          <w:szCs w:val="28"/>
        </w:rPr>
        <w:t>40 042,10394 тыс.</w:t>
      </w:r>
      <w:r>
        <w:rPr>
          <w:b w:val="false"/>
          <w:bCs w:val="false"/>
          <w:szCs w:val="28"/>
          <w:shd w:fill="FFFFFF" w:val="clear"/>
        </w:rPr>
        <w:t xml:space="preserve"> руб., установленный в соответствии с требованиями статьи 92.1. Бюджетного кодекса Российской Федерации и Положения о бюджетном процессе в Кудымкарском муниципальном округе Пермского края.</w:t>
      </w:r>
      <w:r>
        <w:rPr>
          <w:b w:val="false"/>
          <w:bCs w:val="false"/>
          <w:szCs w:val="28"/>
        </w:rPr>
        <w:t>».</w:t>
      </w:r>
    </w:p>
    <w:p>
      <w:pPr>
        <w:pStyle w:val="NoSpacing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2. Статью 2 изложить в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«Утвердить объем межбюджетных трансфертов, получаемых из бюджета Пермского края на 2022 год в сумме 1 270 106,15390 тыс. рублей, на 2023 год в сумме 1 063 150,02802 тыс. рублей, на 2024 год в сумме 1 254 830,60279 тыс. рублей.».</w:t>
      </w:r>
      <w:bookmarkStart w:id="0" w:name="_GoBack"/>
      <w:bookmarkEnd w:id="0"/>
    </w:p>
    <w:p>
      <w:pPr>
        <w:pStyle w:val="NoSpacing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3. В статье 4:</w:t>
      </w:r>
    </w:p>
    <w:p>
      <w:pPr>
        <w:pStyle w:val="Normal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3.1. часть 6. изложить в следующей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«Установить объем резервного фонда администрации Кудымкарского муниципального округа на 2022 год в сумме 2 084,99999 тыс. руб., на 2023 год в сумме 1 085,00116 тыс. руб. и на 2024 год в сумме 1085,00000 тыс. руб.».</w:t>
      </w:r>
    </w:p>
    <w:p>
      <w:pPr>
        <w:pStyle w:val="Normal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3.2. Абзацы 1 и 2 части 7 изложить в следующей редакции:</w:t>
      </w:r>
    </w:p>
    <w:p>
      <w:pPr>
        <w:pStyle w:val="Normal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«Утвердить объем бюджетных ассигнований дорожного фонда Кудымкарского муниципального округа на 2022 год в сумме 159724,86428 тыс. руб., на 2023 год в сумме 93 560,41040 тыс. руб., на 2024 год в сумме 96 684,18840 тыс. руб.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Утвердить объем дотаций на выравнивание бюджетной обеспеченности направляемых на увеличение бюджетных ассигнований дорожного фонда Кудымкарского муниципального округа на 2022 год в сумме 19 154,38128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Cs w:val="28"/>
        </w:rPr>
        <w:t>тыс. руб., на 2023 год в сумме 7 009,30040 тыс. руб., на 2024 год в сумме 7 003,49840 тыс. руб.»;</w:t>
      </w:r>
    </w:p>
    <w:p>
      <w:pPr>
        <w:pStyle w:val="Normal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3.3. часть 9 изложить в следующей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«Утвердить общий объем бюджетных ассигнований и перечень муниципальных программ и непрограммных направлений деятельности Кудымкарского муниципального округа, предусмотренных на условиях софинансирования на 2022 год в сумме 342054,16917 тыс. руб., на 2023 год в сумме 175144,83057 тыс. руб., на 2024 год в сумме 340 885,88564 тыс. руб.».</w:t>
      </w:r>
    </w:p>
    <w:p>
      <w:pPr>
        <w:pStyle w:val="NoSpacing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4. Отдельные строки в приложениях 1, 2, 3, 4, 5, 6, 8 изложить в редакции согласно приложениям 1-7 к настоящему решению.</w:t>
      </w:r>
    </w:p>
    <w:p>
      <w:pPr>
        <w:pStyle w:val="Style32"/>
        <w:spacing w:before="120" w:after="120"/>
        <w:ind w:firstLine="567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Статья 2.</w:t>
      </w:r>
    </w:p>
    <w:p>
      <w:pPr>
        <w:pStyle w:val="Normal"/>
        <w:widowControl w:val="false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Cs w:val="28"/>
        </w:rPr>
        <w:t xml:space="preserve">1. </w:t>
      </w:r>
      <w:r>
        <w:rPr>
          <w:rFonts w:eastAsia="Calibri"/>
          <w:b w:val="false"/>
          <w:bCs w:val="false"/>
          <w:color w:val="000000"/>
          <w:szCs w:val="28"/>
          <w:shd w:fill="FFFFFF" w:val="clear"/>
        </w:rPr>
        <w:t xml:space="preserve">Опубликовать настоящее </w:t>
      </w:r>
      <w:r>
        <w:rPr>
          <w:rFonts w:eastAsia="Calibri"/>
          <w:b w:val="false"/>
          <w:bCs w:val="false"/>
          <w:color w:val="000000"/>
          <w:szCs w:val="28"/>
          <w:shd w:fill="FFFFFF" w:val="clear"/>
          <w:lang w:eastAsia="en-US"/>
        </w:rPr>
        <w:t xml:space="preserve">решение </w:t>
      </w:r>
      <w:r>
        <w:rPr>
          <w:rFonts w:eastAsia="Arial"/>
          <w:b w:val="false"/>
          <w:bCs w:val="false"/>
          <w:color w:val="000000"/>
          <w:szCs w:val="28"/>
          <w:shd w:fill="FFFFFF" w:val="clear"/>
          <w:lang w:eastAsia="en-US" w:bidi="en-US"/>
        </w:rPr>
        <w:t>в средствах массовой информации:</w:t>
      </w:r>
      <w:r>
        <w:rPr>
          <w:rFonts w:eastAsia="Calibri"/>
          <w:b w:val="false"/>
          <w:bCs w:val="false"/>
          <w:color w:val="000000"/>
          <w:szCs w:val="28"/>
          <w:shd w:fill="81D41A" w:val="clear"/>
          <w:lang w:eastAsia="en-US" w:bidi="en-US"/>
        </w:rPr>
        <w:t xml:space="preserve"> </w:t>
      </w:r>
      <w:r>
        <w:rPr>
          <w:rFonts w:eastAsia="Calibri"/>
          <w:b w:val="false"/>
          <w:bCs w:val="false"/>
          <w:color w:val="000000"/>
          <w:szCs w:val="28"/>
          <w:lang w:eastAsia="en-US" w:bidi="en-US"/>
        </w:rPr>
        <w:t xml:space="preserve">газете «Парма» и </w:t>
      </w:r>
      <w:r>
        <w:rPr>
          <w:rFonts w:eastAsia="Calibri"/>
          <w:b w:val="false"/>
          <w:bCs w:val="false"/>
          <w:color w:val="000000"/>
          <w:szCs w:val="28"/>
          <w:lang w:eastAsia="en-US"/>
        </w:rPr>
        <w:t>«Официальный сайт муниципального образования «Городской округ – город Кудымкар».</w:t>
      </w:r>
    </w:p>
    <w:p>
      <w:pPr>
        <w:pStyle w:val="Normal"/>
        <w:widowControl w:val="false"/>
        <w:ind w:firstLine="539"/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color w:val="000000"/>
          <w:szCs w:val="28"/>
          <w:lang w:eastAsia="en-US"/>
        </w:rPr>
        <w:t>2. Настоящее решение вступает в силу после его официального опубликования.</w:t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ind w:left="5" w:firstLine="53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76"/>
        <w:ind w:left="5" w:firstLine="53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76"/>
        <w:ind w:left="5" w:firstLine="538"/>
        <w:jc w:val="both"/>
        <w:rPr>
          <w:szCs w:val="28"/>
        </w:rPr>
      </w:pPr>
      <w:r>
        <w:rPr>
          <w:szCs w:val="28"/>
        </w:rPr>
      </w:r>
    </w:p>
    <w:tbl>
      <w:tblPr>
        <w:tblpPr w:bottomFromText="0" w:horzAnchor="margin" w:leftFromText="180" w:rightFromText="180" w:tblpX="0" w:tblpY="57" w:topFromText="0" w:vertAnchor="text"/>
        <w:tblW w:w="101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95"/>
      </w:tblGrid>
      <w:tr>
        <w:trPr>
          <w:trHeight w:val="1695" w:hRule="atLeast"/>
        </w:trPr>
        <w:tc>
          <w:tcPr>
            <w:tcW w:w="5098" w:type="dxa"/>
            <w:tcBorders/>
          </w:tcPr>
          <w:p>
            <w:pPr>
              <w:pStyle w:val="Normal"/>
              <w:widowControl w:val="false"/>
              <w:jc w:val="both"/>
              <w:rPr>
                <w:szCs w:val="28"/>
              </w:rPr>
            </w:pPr>
            <w:hyperlink r:id="rId3">
              <w:r>
                <w:rPr>
                  <w:szCs w:val="28"/>
                </w:rPr>
                <w:t>Председатель Думы</w:t>
              </w:r>
            </w:hyperlink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hyperlink r:id="rId4">
              <w:r>
                <w:rPr>
                  <w:szCs w:val="28"/>
                </w:rPr>
                <w:t>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Cs w:val="28"/>
              </w:rPr>
            </w:pPr>
            <w:hyperlink r:id="rId5">
              <w:r>
                <w:rPr>
                  <w:szCs w:val="28"/>
                </w:rPr>
                <w:t>М.А. Петров</w:t>
              </w:r>
            </w:hyperlink>
          </w:p>
        </w:tc>
        <w:tc>
          <w:tcPr>
            <w:tcW w:w="5095" w:type="dxa"/>
            <w:tcBorders/>
          </w:tcPr>
          <w:p>
            <w:pPr>
              <w:pStyle w:val="Normal"/>
              <w:widowControl w:val="false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И.п. </w:t>
            </w:r>
            <w:hyperlink r:id="rId6">
              <w:r>
                <w:rPr>
                  <w:szCs w:val="28"/>
                </w:rPr>
                <w:t>главы муниципального округа - главы администрации 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Н.А. Стоянова</w:t>
            </w:r>
          </w:p>
        </w:tc>
      </w:tr>
    </w:tbl>
    <w:p>
      <w:pPr>
        <w:pStyle w:val="Normal"/>
        <w:jc w:val="both"/>
        <w:rPr/>
      </w:pPr>
      <w:r>
        <w:rPr>
          <w:b/>
          <w:bCs/>
          <w:sz w:val="24"/>
          <w:szCs w:val="24"/>
        </w:rPr>
        <w:t>Полный текст решения опубликован на официальном сайте администрации Кудымкарского муниципального округа Пермского края и «Официальный сайт муниципального образования «Городской округ – город Кудымкар»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>в информационно-телекоммуникационной сети «Интернет» (для сетевого издания)</w:t>
      </w:r>
    </w:p>
    <w:sectPr>
      <w:type w:val="nextPage"/>
      <w:pgSz w:w="11906" w:h="16838"/>
      <w:pgMar w:left="1418" w:right="567" w:gutter="0" w:header="0" w:top="36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01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Основной текст Знак"/>
    <w:basedOn w:val="DefaultParagraphFont"/>
    <w:semiHidden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5501f1"/>
    <w:rPr>
      <w:rFonts w:ascii="Times New Roman" w:hAnsi="Times New Roman" w:eastAsia="Times New Roman" w:cs="Times New Roman"/>
      <w:sz w:val="28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5501f1"/>
    <w:rPr/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rsid w:val="0099166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491ab4"/>
    <w:rPr>
      <w:rFonts w:ascii="Segoe UI" w:hAnsi="Segoe UI" w:eastAsia="Times New Roman" w:cs="Segoe UI"/>
      <w:sz w:val="18"/>
      <w:szCs w:val="18"/>
      <w:lang w:eastAsia="ru-RU"/>
    </w:rPr>
  </w:style>
  <w:style w:type="character" w:styleId="Style19" w:customStyle="1">
    <w:name w:val="Текст примечания Знак"/>
    <w:basedOn w:val="DefaultParagraphFont"/>
    <w:uiPriority w:val="99"/>
    <w:qFormat/>
    <w:rsid w:val="008626d3"/>
    <w:rPr>
      <w:sz w:val="20"/>
      <w:szCs w:val="20"/>
    </w:rPr>
  </w:style>
  <w:style w:type="character" w:styleId="1" w:customStyle="1">
    <w:name w:val="Гиперссылка1"/>
    <w:qFormat/>
    <w:rPr>
      <w:color w:val="000080"/>
      <w:u w:val="single"/>
    </w:rPr>
  </w:style>
  <w:style w:type="character" w:styleId="Style20">
    <w:name w:val="Hyperlink"/>
    <w:rPr>
      <w:color w:val="000080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semiHidden/>
    <w:rsid w:val="005501f1"/>
    <w:pPr>
      <w:spacing w:before="0" w:after="12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Header"/>
    <w:basedOn w:val="Normal"/>
    <w:rsid w:val="005501f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5501f1"/>
    <w:pPr>
      <w:tabs>
        <w:tab w:val="clear" w:pos="709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111" w:customStyle="1">
    <w:name w:val="Заголовок 11"/>
    <w:next w:val="Normal"/>
    <w:qFormat/>
    <w:rsid w:val="005501f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Style31">
    <w:name w:val="Body Text Indent"/>
    <w:basedOn w:val="Normal"/>
    <w:uiPriority w:val="99"/>
    <w:semiHidden/>
    <w:unhideWhenUsed/>
    <w:rsid w:val="00991661"/>
    <w:pPr>
      <w:spacing w:before="0" w:after="120"/>
      <w:ind w:left="283" w:hanging="0"/>
    </w:pPr>
    <w:rPr/>
  </w:style>
  <w:style w:type="paragraph" w:styleId="Style32" w:customStyle="1">
    <w:name w:val="Текст акта"/>
    <w:qFormat/>
    <w:rsid w:val="00991661"/>
    <w:pPr>
      <w:widowControl w:val="false"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ConsPlusNormal" w:customStyle="1">
    <w:name w:val="ConsPlusNormal"/>
    <w:qFormat/>
    <w:rsid w:val="0099166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916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91ab4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unhideWhenUsed/>
    <w:qFormat/>
    <w:rsid w:val="008626d3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12" w:customStyle="1">
    <w:name w:val="Заголовок 12"/>
    <w:next w:val="Normal"/>
    <w:qFormat/>
    <w:rsid w:val="00c97dd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271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4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5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6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440B0-B3E9-45CD-89C2-74A93E81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Application>LibreOffice/7.4.2.3$Windows_X86_64 LibreOffice_project/382eef1f22670f7f4118c8c2dd222ec7ad009daf</Application>
  <AppVersion>15.0000</AppVersion>
  <Pages>2</Pages>
  <Words>559</Words>
  <Characters>3298</Characters>
  <CharactersWithSpaces>3852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2022-03-10T04:32:00Z</dcterms:created>
  <dc:creator>Matrix</dc:creator>
  <dc:description/>
  <dc:language>ru-RU</dc:language>
  <cp:lastModifiedBy/>
  <cp:lastPrinted>2022-11-15T15:20:33Z</cp:lastPrinted>
  <dcterms:modified xsi:type="dcterms:W3CDTF">2022-11-15T15:41:56Z</dcterms:modified>
  <cp:revision>400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