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/>
        <w:drawing>
          <wp:inline distT="0" distB="0" distL="0" distR="0">
            <wp:extent cx="513080" cy="6273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69" t="-631" r="-769" b="-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val="ru-RU" w:eastAsia="ru-RU"/>
        </w:rPr>
        <w:t xml:space="preserve">  </w:t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ДУМА </w:t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КУДЫМКАРСКОГО МУНИЦИПАЛЬНОГО ОКРУГА</w:t>
      </w:r>
    </w:p>
    <w:p>
      <w:pPr>
        <w:pStyle w:val="ConsPlusTitle"/>
        <w:numPr>
          <w:ilvl w:val="0"/>
          <w:numId w:val="0"/>
        </w:numPr>
        <w:spacing w:lineRule="auto" w:line="360"/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ПЕРМСКОГО КРАЯ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Arial" w:cs="Arial"/>
          <w:b/>
          <w:bCs w:val="false"/>
          <w:caps w:val="false"/>
          <w:smallCaps w:val="false"/>
          <w:sz w:val="28"/>
          <w:szCs w:val="28"/>
          <w:lang w:eastAsia="en-US"/>
        </w:rPr>
        <w:t>ПЕРВЫЙ СОЗЫВ</w:t>
      </w:r>
    </w:p>
    <w:p>
      <w:pPr>
        <w:pStyle w:val="Normal"/>
        <w:keepNext w:val="true"/>
        <w:widowControl w:val="false"/>
        <w:suppressAutoHyphens w:val="true"/>
        <w:spacing w:lineRule="auto" w:line="360"/>
        <w:jc w:val="center"/>
        <w:rPr>
          <w:rFonts w:eastAsia="Arial" w:cs="Arial"/>
          <w:caps w:val="false"/>
          <w:smallCaps w:val="false"/>
          <w:sz w:val="28"/>
          <w:szCs w:val="28"/>
          <w:lang w:eastAsia="en-US" w:bidi="en-US"/>
        </w:rPr>
      </w:pPr>
      <w:r>
        <w:rPr>
          <w:rFonts w:eastAsia="Lucida Sans Unicode" w:cs="Tahoma"/>
          <w:bCs w:val="false"/>
          <w:caps w:val="false"/>
          <w:smallCaps w:val="false"/>
          <w:color w:val="000000"/>
          <w:sz w:val="28"/>
          <w:szCs w:val="28"/>
          <w:lang w:eastAsia="en-US" w:bidi="en-US"/>
        </w:rPr>
        <w:t>Р Е Ш Е Н И Е</w:t>
      </w:r>
    </w:p>
    <w:p>
      <w:pPr>
        <w:pStyle w:val="Normal"/>
        <w:keepNext w:val="true"/>
        <w:widowControl w:val="false"/>
        <w:suppressAutoHyphens w:val="true"/>
        <w:rPr/>
      </w:pPr>
      <w:r>
        <w:rPr>
          <w:rFonts w:eastAsia="Arial" w:cs="Arial"/>
          <w:b w:val="false"/>
          <w:bCs w:val="false"/>
          <w:caps w:val="false"/>
          <w:smallCaps w:val="false"/>
          <w:sz w:val="28"/>
          <w:szCs w:val="28"/>
          <w:lang w:eastAsia="en-US" w:bidi="en-US"/>
        </w:rPr>
        <w:t>28.10.2022</w:t>
        <w:tab/>
        <w:tab/>
        <w:tab/>
        <w:tab/>
        <w:tab/>
        <w:tab/>
        <w:tab/>
        <w:tab/>
        <w:tab/>
        <w:tab/>
        <w:t xml:space="preserve">  </w:t>
        <w:tab/>
        <w:tab/>
        <w:t xml:space="preserve">    № 35</w:t>
      </w:r>
    </w:p>
    <w:p>
      <w:pPr>
        <w:pStyle w:val="Normal"/>
        <w:shd w:val="clear" w:color="auto" w:fill="FFFFFF"/>
        <w:spacing w:before="240" w:after="240"/>
        <w:ind w:right="2124" w:hanging="0"/>
        <w:jc w:val="both"/>
        <w:rPr>
          <w:bCs w:val="false"/>
          <w:caps w:val="false"/>
          <w:smallCaps w:val="false"/>
          <w:sz w:val="28"/>
          <w:szCs w:val="28"/>
        </w:rPr>
      </w:pPr>
      <w:r>
        <w:rPr>
          <w:bCs w:val="false"/>
          <w:caps w:val="false"/>
          <w:smallCaps w:val="false"/>
          <w:sz w:val="28"/>
          <w:szCs w:val="28"/>
        </w:rPr>
        <w:t xml:space="preserve">Об утверждении Положения о взаимодействии Думы </w:t>
      </w:r>
      <w:bookmarkStart w:id="0" w:name="_Hlk35980798"/>
      <w:r>
        <w:rPr>
          <w:bCs w:val="false"/>
          <w:caps w:val="false"/>
          <w:smallCaps w:val="false"/>
          <w:sz w:val="28"/>
          <w:szCs w:val="28"/>
        </w:rPr>
        <w:t>Кудымкарского</w:t>
      </w:r>
      <w:bookmarkEnd w:id="0"/>
      <w:r>
        <w:rPr>
          <w:bCs w:val="false"/>
          <w:caps w:val="false"/>
          <w:smallCaps w:val="false"/>
          <w:sz w:val="28"/>
          <w:szCs w:val="28"/>
        </w:rPr>
        <w:t xml:space="preserve"> муниципального округа Пермского края с профсоюзными и иными общественными организациями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/>
      </w:pPr>
      <w:r>
        <w:rPr>
          <w:b w:val="false"/>
          <w:bCs w:val="false"/>
          <w:caps w:val="false"/>
          <w:smallCaps w:val="false"/>
          <w:sz w:val="28"/>
          <w:szCs w:val="28"/>
        </w:rPr>
        <w:t xml:space="preserve">В соответствии с </w:t>
      </w:r>
      <w:r>
        <w:fldChar w:fldCharType="begin"/>
      </w:r>
      <w:r>
        <w:rPr>
          <w:rStyle w:val="ListLabel1"/>
          <w:smallCaps w:val="false"/>
          <w:caps w:val="false"/>
          <w:sz w:val="28"/>
          <w:b w:val="false"/>
          <w:szCs w:val="28"/>
          <w:bCs w:val="false"/>
        </w:rPr>
        <w:instrText> HYPERLINK "http://ivo.garant.ru/" \l "/document/10103000/entry/0"</w:instrText>
      </w:r>
      <w:r>
        <w:rPr>
          <w:rStyle w:val="ListLabel1"/>
          <w:smallCaps w:val="false"/>
          <w:caps w:val="false"/>
          <w:sz w:val="28"/>
          <w:b w:val="false"/>
          <w:szCs w:val="28"/>
          <w:bCs w:val="false"/>
        </w:rPr>
        <w:fldChar w:fldCharType="separate"/>
      </w:r>
      <w:r>
        <w:rPr>
          <w:rStyle w:val="ListLabel1"/>
          <w:b w:val="false"/>
          <w:bCs w:val="false"/>
          <w:caps w:val="false"/>
          <w:smallCaps w:val="false"/>
          <w:sz w:val="28"/>
          <w:szCs w:val="28"/>
        </w:rPr>
        <w:t>Конституцией</w:t>
      </w:r>
      <w:r>
        <w:rPr>
          <w:rStyle w:val="ListLabel1"/>
          <w:smallCaps w:val="false"/>
          <w:caps w:val="false"/>
          <w:sz w:val="28"/>
          <w:b w:val="false"/>
          <w:szCs w:val="28"/>
          <w:bCs w:val="false"/>
        </w:rPr>
        <w:fldChar w:fldCharType="end"/>
      </w:r>
      <w:r>
        <w:rPr>
          <w:b w:val="false"/>
          <w:bCs w:val="false"/>
          <w:caps w:val="false"/>
          <w:smallCaps w:val="false"/>
          <w:sz w:val="28"/>
          <w:szCs w:val="28"/>
        </w:rPr>
        <w:t xml:space="preserve"> Российской Федерации, </w:t>
      </w:r>
      <w:r>
        <w:fldChar w:fldCharType="begin"/>
      </w:r>
      <w:r>
        <w:rPr>
          <w:rStyle w:val="ListLabel1"/>
          <w:smallCaps w:val="false"/>
          <w:caps w:val="false"/>
          <w:sz w:val="28"/>
          <w:b w:val="false"/>
          <w:szCs w:val="28"/>
          <w:bCs w:val="false"/>
        </w:rPr>
        <w:instrText> HYPERLINK "http://ivo.garant.ru/" \l "/document/10164186/entry/0"</w:instrText>
      </w:r>
      <w:r>
        <w:rPr>
          <w:rStyle w:val="ListLabel1"/>
          <w:smallCaps w:val="false"/>
          <w:caps w:val="false"/>
          <w:sz w:val="28"/>
          <w:b w:val="false"/>
          <w:szCs w:val="28"/>
          <w:bCs w:val="false"/>
        </w:rPr>
        <w:fldChar w:fldCharType="separate"/>
      </w:r>
      <w:bookmarkStart w:id="1" w:name="_Hlk35981288"/>
      <w:r>
        <w:rPr>
          <w:rStyle w:val="ListLabel1"/>
          <w:b w:val="false"/>
          <w:bCs w:val="false"/>
          <w:caps w:val="false"/>
          <w:smallCaps w:val="false"/>
          <w:sz w:val="28"/>
          <w:szCs w:val="28"/>
        </w:rPr>
        <w:t>Федеральными законами</w:t>
      </w:r>
      <w:r>
        <w:rPr>
          <w:rStyle w:val="ListLabel1"/>
          <w:smallCaps w:val="false"/>
          <w:caps w:val="false"/>
          <w:sz w:val="28"/>
          <w:b w:val="false"/>
          <w:szCs w:val="28"/>
          <w:bCs w:val="false"/>
        </w:rPr>
        <w:fldChar w:fldCharType="end"/>
      </w:r>
      <w:r>
        <w:rPr>
          <w:b w:val="false"/>
          <w:bCs w:val="false"/>
          <w:caps w:val="false"/>
          <w:smallCaps w:val="false"/>
          <w:sz w:val="28"/>
          <w:szCs w:val="28"/>
        </w:rPr>
        <w:t xml:space="preserve"> от 19.05.1995 № 82-ФЗ «Об общественных объединениях», от 12.01.1996 № 10-ФЗ «О профессиональных союзах, их правах и гарантиях деятельности», от 06.10.2003 № 131-ФЗ «Об общих принципах </w:t>
      </w:r>
      <w:bookmarkEnd w:id="1"/>
      <w:r>
        <w:rPr>
          <w:b w:val="false"/>
          <w:bCs w:val="false"/>
          <w:caps w:val="false"/>
          <w:smallCaps w:val="false"/>
          <w:sz w:val="28"/>
          <w:szCs w:val="28"/>
        </w:rPr>
        <w:t xml:space="preserve">Дума </w:t>
      </w:r>
      <w:bookmarkStart w:id="2" w:name="_Hlk35980933"/>
      <w:r>
        <w:rPr>
          <w:b w:val="false"/>
          <w:bCs w:val="false"/>
          <w:caps w:val="false"/>
          <w:smallCaps w:val="false"/>
          <w:sz w:val="28"/>
          <w:szCs w:val="28"/>
        </w:rPr>
        <w:t>Кудымкарского</w:t>
      </w:r>
      <w:bookmarkEnd w:id="2"/>
      <w:r>
        <w:rPr>
          <w:b w:val="false"/>
          <w:bCs w:val="false"/>
          <w:caps w:val="false"/>
          <w:smallCaps w:val="false"/>
          <w:sz w:val="28"/>
          <w:szCs w:val="28"/>
        </w:rPr>
        <w:t xml:space="preserve"> муниципального округа Пермского края</w:t>
      </w:r>
    </w:p>
    <w:p>
      <w:pPr>
        <w:pStyle w:val="Normal"/>
        <w:shd w:val="clear" w:color="auto" w:fill="FFFFFF"/>
        <w:spacing w:lineRule="auto" w:line="360"/>
        <w:ind w:firstLine="567"/>
        <w:jc w:val="both"/>
        <w:rPr/>
      </w:pPr>
      <w:r>
        <w:rPr>
          <w:b w:val="false"/>
          <w:bCs w:val="false"/>
          <w:caps w:val="false"/>
          <w:smallCaps w:val="false"/>
          <w:sz w:val="28"/>
          <w:szCs w:val="28"/>
        </w:rPr>
        <w:t>РЕШАЕТ: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/>
      </w:pPr>
      <w:r>
        <w:rPr>
          <w:b w:val="false"/>
          <w:bCs w:val="false"/>
          <w:caps w:val="false"/>
          <w:smallCaps w:val="false"/>
          <w:sz w:val="28"/>
          <w:szCs w:val="28"/>
        </w:rPr>
        <w:t>1. Утвердить прилагаемое Положение о взаимодействии Думы Кудымкарского муниципального округа Пермского края с профсоюзными и иными общественными объединениями.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/>
      </w:pPr>
      <w:r>
        <w:rPr>
          <w:b w:val="false"/>
          <w:bCs w:val="false"/>
          <w:caps w:val="false"/>
          <w:smallCaps w:val="false"/>
          <w:sz w:val="28"/>
          <w:szCs w:val="28"/>
        </w:rPr>
        <w:t xml:space="preserve">2. Признать утратившим силу решение Думы Кудымкарского муниципального округа Пермского края от 15.04.2022 № 48 «Об утверждении Положения о взаимодействии Думы </w:t>
      </w:r>
      <w:bookmarkStart w:id="3" w:name="_Hlk359807981"/>
      <w:r>
        <w:rPr>
          <w:b w:val="false"/>
          <w:bCs w:val="false"/>
          <w:caps w:val="false"/>
          <w:smallCaps w:val="false"/>
          <w:sz w:val="28"/>
          <w:szCs w:val="28"/>
        </w:rPr>
        <w:t>Кудымкарского</w:t>
      </w:r>
      <w:bookmarkEnd w:id="3"/>
      <w:r>
        <w:rPr>
          <w:b w:val="false"/>
          <w:bCs w:val="false"/>
          <w:caps w:val="false"/>
          <w:smallCaps w:val="false"/>
          <w:sz w:val="28"/>
          <w:szCs w:val="28"/>
        </w:rPr>
        <w:t xml:space="preserve"> муниципального округа Пермского края с профсоюзными и иными общественными организациями».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/>
      </w:pPr>
      <w:r>
        <w:rPr>
          <w:b w:val="false"/>
          <w:bCs w:val="false"/>
          <w:caps w:val="false"/>
          <w:smallCaps w:val="false"/>
          <w:sz w:val="28"/>
          <w:szCs w:val="28"/>
        </w:rPr>
        <w:t xml:space="preserve">3. </w:t>
      </w:r>
      <w:r>
        <w:rPr>
          <w:rFonts w:cs="Times New Roman"/>
          <w:b w:val="false"/>
          <w:bCs/>
          <w:caps w:val="false"/>
          <w:smallCaps w:val="false"/>
          <w:color w:val="000000"/>
          <w:sz w:val="28"/>
          <w:szCs w:val="28"/>
          <w:shd w:fill="FFFFFF" w:val="clear"/>
          <w:lang w:eastAsia="ru-RU"/>
        </w:rPr>
        <w:t xml:space="preserve">Опубликовать настоящее </w:t>
      </w:r>
      <w:r>
        <w:rPr>
          <w:rFonts w:cs="Times New Roman"/>
          <w:b w:val="false"/>
          <w:bCs/>
          <w:caps w:val="false"/>
          <w:smallCaps w:val="false"/>
          <w:color w:val="000000"/>
          <w:sz w:val="28"/>
          <w:szCs w:val="28"/>
          <w:shd w:fill="FFFFFF" w:val="clear"/>
        </w:rPr>
        <w:t xml:space="preserve">решение </w:t>
      </w:r>
      <w:r>
        <w:rPr>
          <w:rFonts w:eastAsia="Arial" w:cs="Times New Roman"/>
          <w:b w:val="false"/>
          <w:bCs/>
          <w:caps w:val="false"/>
          <w:smallCaps w:val="false"/>
          <w:color w:val="000000"/>
          <w:sz w:val="28"/>
          <w:szCs w:val="28"/>
          <w:shd w:fill="FFFFFF" w:val="clear"/>
          <w:lang w:eastAsia="en-US" w:bidi="en-US"/>
        </w:rPr>
        <w:t>в средствах массовой информации:</w:t>
      </w:r>
      <w:r>
        <w:rPr>
          <w:rFonts w:cs="Times New Roman"/>
          <w:b w:val="false"/>
          <w:bCs/>
          <w:caps w:val="false"/>
          <w:smallCaps w:val="false"/>
          <w:color w:val="000000"/>
          <w:sz w:val="28"/>
          <w:szCs w:val="28"/>
          <w:shd w:fill="FFFFFF" w:val="clear"/>
          <w:lang w:eastAsia="en-US" w:bidi="en-US"/>
        </w:rPr>
        <w:t xml:space="preserve"> г</w:t>
      </w:r>
      <w:r>
        <w:rPr>
          <w:rFonts w:cs="Times New Roman"/>
          <w:b w:val="false"/>
          <w:bCs/>
          <w:caps w:val="false"/>
          <w:smallCaps w:val="false"/>
          <w:color w:val="000000"/>
          <w:sz w:val="28"/>
          <w:szCs w:val="28"/>
          <w:lang w:eastAsia="en-US" w:bidi="en-US"/>
        </w:rPr>
        <w:t xml:space="preserve">азете «Парма» и </w:t>
      </w:r>
      <w:r>
        <w:rPr>
          <w:rFonts w:cs="Times New Roman"/>
          <w:b w:val="false"/>
          <w:bCs/>
          <w:caps w:val="false"/>
          <w:smallCaps w:val="false"/>
          <w:color w:val="000000"/>
          <w:sz w:val="28"/>
          <w:szCs w:val="28"/>
        </w:rPr>
        <w:t>«Официальный сайт муниципального образования «Городской округ – город Кудымкар».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/>
      </w:pPr>
      <w:r>
        <w:rPr>
          <w:rFonts w:cs="Times New Roman"/>
          <w:b w:val="false"/>
          <w:bCs/>
          <w:caps w:val="false"/>
          <w:smallCaps w:val="false"/>
          <w:sz w:val="28"/>
          <w:szCs w:val="28"/>
        </w:rPr>
        <w:t xml:space="preserve">4. Настоящее решение вступает в силу со </w:t>
      </w:r>
      <w:r>
        <w:rPr>
          <w:rFonts w:cs="Times New Roman"/>
          <w:b w:val="false"/>
          <w:bCs w:val="false"/>
          <w:caps w:val="false"/>
          <w:smallCaps w:val="false"/>
          <w:sz w:val="28"/>
          <w:szCs w:val="28"/>
        </w:rPr>
        <w:t>дня его принятия.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/>
      </w:pPr>
      <w:r>
        <w:rPr>
          <w:b w:val="false"/>
          <w:bCs w:val="false"/>
          <w:caps w:val="false"/>
          <w:smallCaps w:val="false"/>
          <w:sz w:val="28"/>
          <w:szCs w:val="28"/>
        </w:rPr>
        <w:t>5. Контроль за исполнением настоящего решения возложить на постоянную комиссию Думы Кудымкарского муниципального округа Пермского края по местному самоуправлению, регламенту и депутатской этике.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hanging="0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Председатель Думы</w:t>
      </w:r>
    </w:p>
    <w:p>
      <w:pPr>
        <w:pStyle w:val="Normal"/>
        <w:widowControl w:val="false"/>
        <w:shd w:val="clear" w:color="auto" w:fill="FFFFFF"/>
        <w:ind w:hanging="0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Кудымкарского муниципального округа</w:t>
      </w:r>
    </w:p>
    <w:p>
      <w:pPr>
        <w:sectPr>
          <w:type w:val="nextPage"/>
          <w:pgSz w:w="11906" w:h="16838"/>
          <w:pgMar w:left="1134" w:right="567" w:header="0" w:top="363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hd w:val="clear" w:color="auto" w:fill="FFFFFF"/>
        <w:ind w:hanging="0"/>
        <w:jc w:val="both"/>
        <w:rPr/>
      </w:pPr>
      <w:r>
        <w:rPr>
          <w:b w:val="false"/>
          <w:bCs w:val="false"/>
          <w:caps w:val="false"/>
          <w:smallCaps w:val="false"/>
          <w:sz w:val="28"/>
          <w:szCs w:val="28"/>
        </w:rPr>
        <w:t>Пермского края</w:t>
        <w:tab/>
        <w:tab/>
        <w:tab/>
        <w:tab/>
        <w:tab/>
        <w:tab/>
        <w:tab/>
        <w:tab/>
        <w:tab/>
        <w:tab/>
        <w:t>М.А. Петров</w:t>
      </w:r>
    </w:p>
    <w:p>
      <w:pPr>
        <w:pStyle w:val="Normal"/>
        <w:shd w:val="clear" w:color="auto" w:fill="FFFFFF"/>
        <w:ind w:hanging="0"/>
        <w:jc w:val="both"/>
        <w:rPr/>
      </w:pPr>
      <w:r>
        <w:rPr>
          <w:b w:val="false"/>
          <w:caps w:val="false"/>
          <w:smallCaps w:val="false"/>
          <w:sz w:val="28"/>
          <w:szCs w:val="28"/>
        </w:rPr>
        <w:t xml:space="preserve">                                                                       </w:t>
      </w:r>
      <w:r>
        <w:rPr>
          <w:b w:val="false"/>
          <w:caps w:val="false"/>
          <w:smallCaps w:val="false"/>
          <w:sz w:val="28"/>
          <w:szCs w:val="28"/>
        </w:rPr>
        <w:t>УТВЕРЖДЕНО</w:t>
      </w:r>
    </w:p>
    <w:p>
      <w:pPr>
        <w:pStyle w:val="Normal"/>
        <w:shd w:val="clear" w:color="auto" w:fill="FFFFFF"/>
        <w:ind w:left="4962" w:hanging="0"/>
        <w:jc w:val="both"/>
        <w:rPr/>
      </w:pPr>
      <w:r>
        <w:rPr>
          <w:b w:val="false"/>
          <w:caps w:val="false"/>
          <w:smallCaps w:val="false"/>
          <w:sz w:val="28"/>
          <w:szCs w:val="28"/>
        </w:rPr>
        <w:t xml:space="preserve">решением Думы </w:t>
      </w:r>
      <w:bookmarkStart w:id="4" w:name="_Hlk35981222"/>
      <w:r>
        <w:rPr>
          <w:b w:val="false"/>
          <w:bCs w:val="false"/>
          <w:caps w:val="false"/>
          <w:smallCaps w:val="false"/>
          <w:sz w:val="28"/>
          <w:szCs w:val="28"/>
        </w:rPr>
        <w:t>Кудымкарского</w:t>
      </w:r>
      <w:bookmarkEnd w:id="4"/>
      <w:r>
        <w:rPr>
          <w:b w:val="false"/>
          <w:caps w:val="false"/>
          <w:smallCaps w:val="false"/>
          <w:sz w:val="28"/>
          <w:szCs w:val="28"/>
        </w:rPr>
        <w:t xml:space="preserve"> муниципального округа Пермского края от 28.10.2022 № 35</w:t>
      </w:r>
    </w:p>
    <w:p>
      <w:pPr>
        <w:pStyle w:val="Normal"/>
        <w:shd w:val="clear" w:color="auto" w:fill="FFFFFF"/>
        <w:spacing w:before="240" w:after="0"/>
        <w:ind w:firstLine="567"/>
        <w:jc w:val="center"/>
        <w:rPr>
          <w:bCs w:val="false"/>
          <w:caps w:val="false"/>
          <w:smallCaps w:val="false"/>
          <w:sz w:val="28"/>
          <w:szCs w:val="28"/>
        </w:rPr>
      </w:pPr>
      <w:r>
        <w:rPr>
          <w:bCs w:val="false"/>
          <w:caps w:val="false"/>
          <w:smallCaps w:val="false"/>
          <w:sz w:val="28"/>
          <w:szCs w:val="28"/>
        </w:rPr>
        <w:t>ПОЛОЖЕНИЕ</w:t>
      </w:r>
    </w:p>
    <w:p>
      <w:pPr>
        <w:pStyle w:val="Normal"/>
        <w:widowControl/>
        <w:shd w:val="clear" w:color="auto" w:fill="FFFFFF"/>
        <w:bidi w:val="0"/>
        <w:spacing w:before="0" w:after="0"/>
        <w:ind w:left="283" w:right="227" w:hanging="0"/>
        <w:jc w:val="center"/>
        <w:rPr>
          <w:bCs w:val="false"/>
          <w:caps w:val="false"/>
          <w:smallCaps w:val="false"/>
          <w:sz w:val="28"/>
          <w:szCs w:val="28"/>
        </w:rPr>
      </w:pPr>
      <w:r>
        <w:rPr>
          <w:bCs w:val="false"/>
          <w:caps w:val="false"/>
          <w:smallCaps w:val="false"/>
          <w:sz w:val="28"/>
          <w:szCs w:val="28"/>
        </w:rPr>
        <w:t>о взаимодействии Думы Кудымкарского муниципального округа Пермского края с профсоюзными и иными общественными объединениями</w:t>
      </w:r>
    </w:p>
    <w:p>
      <w:pPr>
        <w:pStyle w:val="Normal"/>
        <w:widowControl/>
        <w:shd w:val="clear" w:color="auto" w:fill="FFFFFF"/>
        <w:bidi w:val="0"/>
        <w:spacing w:before="120" w:after="120"/>
        <w:ind w:left="0" w:right="0" w:hanging="0"/>
        <w:jc w:val="center"/>
        <w:rPr>
          <w:bCs w:val="false"/>
          <w:caps w:val="false"/>
          <w:smallCaps w:val="false"/>
          <w:sz w:val="28"/>
          <w:szCs w:val="28"/>
        </w:rPr>
      </w:pPr>
      <w:r>
        <w:rPr>
          <w:bCs w:val="false"/>
          <w:caps w:val="false"/>
          <w:smallCaps w:val="false"/>
          <w:sz w:val="28"/>
          <w:szCs w:val="28"/>
        </w:rPr>
        <w:t>1. Общие положения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/>
      </w:pPr>
      <w:r>
        <w:rPr>
          <w:b w:val="false"/>
          <w:bCs w:val="false"/>
          <w:caps w:val="false"/>
          <w:smallCaps w:val="false"/>
          <w:sz w:val="28"/>
          <w:szCs w:val="28"/>
        </w:rPr>
        <w:t xml:space="preserve">1.1. Настоящее Положение разработано в </w:t>
      </w:r>
      <w:bookmarkStart w:id="5" w:name="_GoBack"/>
      <w:r>
        <w:rPr>
          <w:b w:val="false"/>
          <w:bCs w:val="false"/>
          <w:caps w:val="false"/>
          <w:smallCaps w:val="false"/>
          <w:sz w:val="28"/>
          <w:szCs w:val="28"/>
        </w:rPr>
        <w:t>с</w:t>
      </w:r>
      <w:bookmarkEnd w:id="5"/>
      <w:r>
        <w:rPr>
          <w:b w:val="false"/>
          <w:bCs w:val="false"/>
          <w:caps w:val="false"/>
          <w:smallCaps w:val="false"/>
          <w:sz w:val="28"/>
          <w:szCs w:val="28"/>
        </w:rPr>
        <w:t xml:space="preserve">оответствии с </w:t>
      </w:r>
      <w:r>
        <w:fldChar w:fldCharType="begin"/>
      </w:r>
      <w:r>
        <w:rPr>
          <w:rStyle w:val="ListLabel1"/>
          <w:smallCaps w:val="false"/>
          <w:caps w:val="false"/>
          <w:sz w:val="28"/>
          <w:b w:val="false"/>
          <w:szCs w:val="28"/>
          <w:bCs w:val="false"/>
        </w:rPr>
        <w:instrText> HYPERLINK "http://ivo.garant.ru/" \l "/document/10103000/entry/0"</w:instrText>
      </w:r>
      <w:r>
        <w:rPr>
          <w:rStyle w:val="ListLabel1"/>
          <w:smallCaps w:val="false"/>
          <w:caps w:val="false"/>
          <w:sz w:val="28"/>
          <w:b w:val="false"/>
          <w:szCs w:val="28"/>
          <w:bCs w:val="false"/>
        </w:rPr>
        <w:fldChar w:fldCharType="separate"/>
      </w:r>
      <w:r>
        <w:rPr>
          <w:rStyle w:val="ListLabel1"/>
          <w:b w:val="false"/>
          <w:bCs w:val="false"/>
          <w:caps w:val="false"/>
          <w:smallCaps w:val="false"/>
          <w:sz w:val="28"/>
          <w:szCs w:val="28"/>
        </w:rPr>
        <w:t>Конституцией</w:t>
      </w:r>
      <w:r>
        <w:rPr>
          <w:rStyle w:val="ListLabel1"/>
          <w:smallCaps w:val="false"/>
          <w:caps w:val="false"/>
          <w:sz w:val="28"/>
          <w:b w:val="false"/>
          <w:szCs w:val="28"/>
          <w:bCs w:val="false"/>
        </w:rPr>
        <w:fldChar w:fldCharType="end"/>
      </w:r>
      <w:r>
        <w:rPr>
          <w:b w:val="false"/>
          <w:bCs w:val="false"/>
          <w:caps w:val="false"/>
          <w:smallCaps w:val="false"/>
          <w:sz w:val="28"/>
          <w:szCs w:val="28"/>
        </w:rPr>
        <w:t xml:space="preserve"> Российской Федерации, </w:t>
      </w:r>
      <w:r>
        <w:fldChar w:fldCharType="begin"/>
      </w:r>
      <w:r>
        <w:rPr>
          <w:rStyle w:val="ListLabel1"/>
          <w:smallCaps w:val="false"/>
          <w:caps w:val="false"/>
          <w:sz w:val="28"/>
          <w:b w:val="false"/>
          <w:szCs w:val="28"/>
          <w:bCs w:val="false"/>
        </w:rPr>
        <w:instrText> HYPERLINK "http://ivo.garant.ru/" \l "/document/10164186/entry/0"</w:instrText>
      </w:r>
      <w:r>
        <w:rPr>
          <w:rStyle w:val="ListLabel1"/>
          <w:smallCaps w:val="false"/>
          <w:caps w:val="false"/>
          <w:sz w:val="28"/>
          <w:b w:val="false"/>
          <w:szCs w:val="28"/>
          <w:bCs w:val="false"/>
        </w:rPr>
        <w:fldChar w:fldCharType="separate"/>
      </w:r>
      <w:r>
        <w:rPr>
          <w:rStyle w:val="ListLabel1"/>
          <w:b w:val="false"/>
          <w:bCs w:val="false"/>
          <w:caps w:val="false"/>
          <w:smallCaps w:val="false"/>
          <w:sz w:val="28"/>
          <w:szCs w:val="28"/>
        </w:rPr>
        <w:t>Федеральными законами</w:t>
      </w:r>
      <w:r>
        <w:rPr>
          <w:rStyle w:val="ListLabel1"/>
          <w:smallCaps w:val="false"/>
          <w:caps w:val="false"/>
          <w:sz w:val="28"/>
          <w:b w:val="false"/>
          <w:szCs w:val="28"/>
          <w:bCs w:val="false"/>
        </w:rPr>
        <w:fldChar w:fldCharType="end"/>
      </w:r>
      <w:r>
        <w:rPr>
          <w:b w:val="false"/>
          <w:bCs w:val="false"/>
          <w:caps w:val="false"/>
          <w:smallCaps w:val="false"/>
          <w:sz w:val="28"/>
          <w:szCs w:val="28"/>
        </w:rPr>
        <w:t xml:space="preserve"> от 19.05.1995 № 82-ФЗ «Об общественных объединениях», от 12.01.1996 № 10-ФЗ «О профессиональных союзах, их правах и гарантиях деятельности», от 06.10.2003 № 131-ФЗ «Об общих принципах организации местного самоуправления в Российской Федерации», другими федеральными законами и иными муниципальными правовыми актами в целях правовой регламентации взаимодействия Думы </w:t>
      </w:r>
      <w:bookmarkStart w:id="6" w:name="_Hlk35981538"/>
      <w:r>
        <w:rPr>
          <w:b w:val="false"/>
          <w:bCs w:val="false"/>
          <w:caps w:val="false"/>
          <w:smallCaps w:val="false"/>
          <w:sz w:val="28"/>
          <w:szCs w:val="28"/>
        </w:rPr>
        <w:t>Кудым</w:t>
      </w:r>
      <w:bookmarkEnd w:id="6"/>
      <w:r>
        <w:rPr>
          <w:b w:val="false"/>
          <w:bCs w:val="false"/>
          <w:caps w:val="false"/>
          <w:smallCaps w:val="false"/>
          <w:sz w:val="28"/>
          <w:szCs w:val="28"/>
        </w:rPr>
        <w:t>карского муниципального округа Пермского края (далее - Дума</w:t>
      </w:r>
      <w:r>
        <w:rPr/>
        <w:t xml:space="preserve"> </w:t>
      </w:r>
      <w:r>
        <w:rPr>
          <w:b w:val="false"/>
          <w:bCs w:val="false"/>
          <w:caps w:val="false"/>
          <w:smallCaps w:val="false"/>
          <w:sz w:val="28"/>
          <w:szCs w:val="28"/>
        </w:rPr>
        <w:t>Кудымкарского муниципального округа) с профсоюзными и иными общественными объединениями.</w:t>
      </w:r>
    </w:p>
    <w:p>
      <w:pPr>
        <w:pStyle w:val="Normal"/>
        <w:shd w:val="clear" w:color="auto" w:fill="FFFFFF"/>
        <w:ind w:firstLine="567"/>
        <w:jc w:val="both"/>
        <w:rPr/>
      </w:pPr>
      <w:r>
        <w:rPr>
          <w:b w:val="false"/>
          <w:bCs w:val="false"/>
          <w:caps w:val="false"/>
          <w:smallCaps w:val="false"/>
          <w:sz w:val="28"/>
          <w:szCs w:val="28"/>
        </w:rPr>
        <w:t>1.2. Для целей настоящего Положения: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1) под профсоюзным объединением понимают добровольное объединение организаций профсоюзов, действующее на территории Кудымкарского муниципального округа Пермского края (далее – Кудымкарский муниципальный округ);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2) под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объединения, действующее на территории Кудымкарского муниципального округа.</w:t>
      </w:r>
    </w:p>
    <w:p>
      <w:pPr>
        <w:pStyle w:val="Normal"/>
        <w:widowControl/>
        <w:shd w:val="clear" w:color="auto" w:fill="FFFFFF"/>
        <w:bidi w:val="0"/>
        <w:spacing w:before="120" w:after="120"/>
        <w:ind w:left="283" w:right="283" w:hanging="0"/>
        <w:jc w:val="center"/>
        <w:rPr>
          <w:bCs w:val="false"/>
          <w:caps w:val="false"/>
          <w:smallCaps w:val="false"/>
          <w:sz w:val="28"/>
          <w:szCs w:val="28"/>
        </w:rPr>
      </w:pPr>
      <w:r>
        <w:rPr>
          <w:bCs w:val="false"/>
          <w:caps w:val="false"/>
          <w:smallCaps w:val="false"/>
          <w:sz w:val="28"/>
          <w:szCs w:val="28"/>
        </w:rPr>
        <w:t>2. Цели, задачи и принципы взаимодействия Думы Кудымкарского муниципального округа с профсоюзными и иными общественными объединениями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2.1. Взаимодействие Думы Кудымкарского муниципального округа с профсоюзными и иными общественными объединениями осуществляется в целях учета мнения представителей профсоюзных и иных общественных объединений при осуществлении Думой Кудымкарского муниципального округа своих полномочий.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2.2. Задачами взаимодействия Думы Кудымкарского муниципального округа с профсоюзными и иными общественными объединениями являются: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- развитие диалоговых механизмов Думы Кудымкарского муниципального округа с профсоюзными и иными общественными объединениями;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- приобщение профсоюзных и иных общественных объединений к парламентской деятельности в Кудымкарском муниципальном округе;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- активизация инициатив профсоюзных и иных общественных объединений в процессе правового регулирования общественных отношений по вопросам местного значения Кудымкарского муниципального округа.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2.3. Взаимодействие Думы Кудымкарского муниципального округа с профсоюзными и иными общественными объединениями строится на основе принципов законности, объективности, учета общественного мнения, взаимного согласия Думы Кудымкарского муниципального округа и профсоюзных и иных общественных объединений при выработке совместных решений, добровольности, гласности.</w:t>
      </w:r>
    </w:p>
    <w:p>
      <w:pPr>
        <w:pStyle w:val="Normal"/>
        <w:widowControl/>
        <w:shd w:val="clear" w:color="auto" w:fill="FFFFFF"/>
        <w:bidi w:val="0"/>
        <w:spacing w:before="120" w:after="120"/>
        <w:ind w:left="283" w:right="283" w:hanging="0"/>
        <w:jc w:val="center"/>
        <w:rPr>
          <w:bCs w:val="false"/>
          <w:caps w:val="false"/>
          <w:smallCaps w:val="false"/>
          <w:sz w:val="28"/>
          <w:szCs w:val="28"/>
        </w:rPr>
      </w:pPr>
      <w:r>
        <w:rPr>
          <w:bCs w:val="false"/>
          <w:caps w:val="false"/>
          <w:smallCaps w:val="false"/>
          <w:sz w:val="28"/>
          <w:szCs w:val="28"/>
        </w:rPr>
        <w:t>3. Направления взаимодействия Думы Кудымкарского муниципального округа с профсоюзными и иными общественными объединениями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3.1. Направлениями взаимодействия Думы Кудымкарского муниципального округа с профсоюзными и иными общественными объединениями являются: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1) участие представителей профсоюзных и иных общественных объединений в работе Думы Кудымкарского муниципального округа, его постоянных комиссиях и консультативных органов;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2) заключение соглашений о сотрудничестве по общественно значимым вопросам;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3) участие представителей Думы Кудымкарского муниципального округа в конференциях, круглых столах, акциях и иных мероприятиях, проводимых профсоюзными и иными общественными объединениями;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4) иные направления в рамках действующего законодательства.</w:t>
      </w:r>
    </w:p>
    <w:p>
      <w:pPr>
        <w:pStyle w:val="Normal"/>
        <w:widowControl/>
        <w:shd w:val="clear" w:color="auto" w:fill="FFFFFF"/>
        <w:bidi w:val="0"/>
        <w:spacing w:before="120" w:after="120"/>
        <w:ind w:left="283" w:right="283" w:hanging="0"/>
        <w:jc w:val="center"/>
        <w:rPr>
          <w:bCs w:val="false"/>
          <w:caps w:val="false"/>
          <w:smallCaps w:val="false"/>
          <w:sz w:val="28"/>
          <w:szCs w:val="28"/>
        </w:rPr>
      </w:pPr>
      <w:r>
        <w:rPr>
          <w:bCs w:val="false"/>
          <w:caps w:val="false"/>
          <w:smallCaps w:val="false"/>
          <w:sz w:val="28"/>
          <w:szCs w:val="28"/>
        </w:rPr>
        <w:t>4. Порядок взаимодействия Думы Кудымкарского муниципального округа с профсоюзными и иными общественными объединениями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4.1. Дума Кудымкарского муниципального округа направляет профсоюзным и иным общественным объединениям информацию, которая может содержать: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1) приглашение к участию в работе Думы Кудымкарского муниципального округа, его постоянных комиссий и консультативных органов;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2) инициативное предложение о заключении соглашения о сотрудничестве по общественно значимым вопросам;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3) привлечение к участию в общественно значимых делах, акциях и других мероприятиях, направленных на повышение социально-экономического развития Кудымкарского муниципального округа, повышение его статуса;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4) иные сведения.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4.2. При взаимодействии с Думой Кудымкарского муниципального округа профсоюзные и иные общественные объединения вправе: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1) участвовать в заседании Думы Кудымкарского муниципального округа, в том числе направлять своих представителей для выступления с докладом по вопросам повестки заседания;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2) участвовать в разработке муниципального правового акта;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3) представлять и защищать свои права, законные интересы своих членов и участников, а также других граждан в Думе Кудымкарского муниципального округа;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4) выражать мнение при рассмотрении и принятии Думой Кудымкарского муниципального округа проектов нормативных правовых актов, затрагивающих социально-трудовые права работников;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5) участвовать в рассмотрении Думой Кудымкарского муниципального округа своих предложений;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6) осуществлять взаимодействие с Думой Кудымкарского муниципального округа по развитию санаторно-курортного лечения, учреждений отдыха, туризма, массовой физической культуры и спорта, а также по патриотическому воспитанию подрастающего поколения;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7) бесплатно и беспрепятственно получать от Думы Кудымкарского муниципального округа информацию по социально-трудовым вопросам и обсуждать полученную информацию с приглашением представителей Думы Кудымкарского муниципального округа;</w:t>
      </w:r>
    </w:p>
    <w:p>
      <w:pPr>
        <w:pStyle w:val="Normal"/>
        <w:shd w:val="clear" w:color="auto" w:fill="FFFFFF"/>
        <w:ind w:firstLine="567"/>
        <w:jc w:val="both"/>
        <w:rPr/>
      </w:pPr>
      <w:r>
        <w:rPr>
          <w:b w:val="false"/>
          <w:bCs w:val="false"/>
          <w:caps w:val="false"/>
          <w:smallCaps w:val="false"/>
          <w:sz w:val="28"/>
          <w:szCs w:val="28"/>
        </w:rPr>
        <w:t xml:space="preserve">8) реализовывать иные права, установленные Федеральными законами </w:t>
      </w:r>
      <w:r>
        <w:fldChar w:fldCharType="begin"/>
      </w:r>
      <w:r>
        <w:rPr>
          <w:rStyle w:val="ListLabel1"/>
          <w:smallCaps w:val="false"/>
          <w:caps w:val="false"/>
          <w:sz w:val="28"/>
          <w:b w:val="false"/>
          <w:szCs w:val="28"/>
          <w:bCs w:val="false"/>
        </w:rPr>
        <w:instrText> HYPERLINK "http://ivo.garant.ru/" \l "/document/10164186/entry/0"</w:instrText>
      </w:r>
      <w:r>
        <w:rPr>
          <w:rStyle w:val="ListLabel1"/>
          <w:smallCaps w:val="false"/>
          <w:caps w:val="false"/>
          <w:sz w:val="28"/>
          <w:b w:val="false"/>
          <w:szCs w:val="28"/>
          <w:bCs w:val="false"/>
        </w:rPr>
        <w:fldChar w:fldCharType="separate"/>
      </w:r>
      <w:r>
        <w:rPr>
          <w:rStyle w:val="ListLabel1"/>
          <w:b w:val="false"/>
          <w:bCs w:val="false"/>
          <w:caps w:val="false"/>
          <w:smallCaps w:val="false"/>
          <w:sz w:val="28"/>
          <w:szCs w:val="28"/>
        </w:rPr>
        <w:t>от 19.05.1995 № 82-ФЗ</w:t>
      </w:r>
      <w:r>
        <w:rPr>
          <w:rStyle w:val="ListLabel1"/>
          <w:smallCaps w:val="false"/>
          <w:caps w:val="false"/>
          <w:sz w:val="28"/>
          <w:b w:val="false"/>
          <w:szCs w:val="28"/>
          <w:bCs w:val="false"/>
        </w:rPr>
        <w:fldChar w:fldCharType="end"/>
      </w:r>
      <w:r>
        <w:rPr>
          <w:b w:val="false"/>
          <w:bCs w:val="false"/>
          <w:caps w:val="false"/>
          <w:smallCaps w:val="false"/>
          <w:sz w:val="28"/>
          <w:szCs w:val="28"/>
        </w:rPr>
        <w:t xml:space="preserve"> «Об общественных объединениях», </w:t>
      </w:r>
      <w:r>
        <w:fldChar w:fldCharType="begin"/>
      </w:r>
      <w:r>
        <w:rPr>
          <w:rStyle w:val="ListLabel1"/>
          <w:smallCaps w:val="false"/>
          <w:caps w:val="false"/>
          <w:sz w:val="28"/>
          <w:b w:val="false"/>
          <w:szCs w:val="28"/>
          <w:bCs w:val="false"/>
        </w:rPr>
        <w:instrText> HYPERLINK "http://ivo.garant.ru/" \l "/document/10105872/entry/0"</w:instrText>
      </w:r>
      <w:r>
        <w:rPr>
          <w:rStyle w:val="ListLabel1"/>
          <w:smallCaps w:val="false"/>
          <w:caps w:val="false"/>
          <w:sz w:val="28"/>
          <w:b w:val="false"/>
          <w:szCs w:val="28"/>
          <w:bCs w:val="false"/>
        </w:rPr>
        <w:fldChar w:fldCharType="separate"/>
      </w:r>
      <w:r>
        <w:rPr>
          <w:rStyle w:val="ListLabel1"/>
          <w:b w:val="false"/>
          <w:bCs w:val="false"/>
          <w:caps w:val="false"/>
          <w:smallCaps w:val="false"/>
          <w:sz w:val="28"/>
          <w:szCs w:val="28"/>
        </w:rPr>
        <w:t>от 12.01.1996 № 10-ФЗ</w:t>
      </w:r>
      <w:r>
        <w:rPr>
          <w:rStyle w:val="ListLabel1"/>
          <w:smallCaps w:val="false"/>
          <w:caps w:val="false"/>
          <w:sz w:val="28"/>
          <w:b w:val="false"/>
          <w:szCs w:val="28"/>
          <w:bCs w:val="false"/>
        </w:rPr>
        <w:fldChar w:fldCharType="end"/>
      </w:r>
      <w:r>
        <w:rPr>
          <w:b w:val="false"/>
          <w:bCs w:val="false"/>
          <w:caps w:val="false"/>
          <w:smallCaps w:val="false"/>
          <w:sz w:val="28"/>
          <w:szCs w:val="28"/>
        </w:rPr>
        <w:t xml:space="preserve"> «О профессиональных союзах, их правах и гарантиях деятельности».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4.3. При осуществлении взаимодействия с профсоюзными и иными общественными объединениями Дума Кудымкарского муниципального округа не вправе выходить за пределы своей компетенции.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4.4. Профсоюзные и иные общественные объединения направляют Думе Кудымкарского муниципального округа информацию, которая может содержать: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1) обращение к Думе Кудымкарского муниципального округа, депутатам Думы Кудымкарского муниципального округа по вопросам местного значения Кудымкарского муниципального района, в том числе предложение о поощрении представителей профсоюзных и иных общественных объединений формами поощрения Кудымкарского муниципального округа;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2) заявку о желании принять участие в заседании Думы Кудымкарского муниципального округа в соответствии с разделом 12 Регламента Думы Кудымкарского муниципального округа Пермского края, утвержденного решением Думы Кудымкарского муниципального округа Пермского края от 16.09.2022 № 1;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3) инициативное предложение о заключении соглашения о сотрудничестве по общественно значимым вопросам;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4) приглашение к участию в конференциях, круглых столах, акциях и иных мероприятиях, проводимых профсоюзными и иными общественными объединениями;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5) иные сведения.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4.5. Дума Кудымкарского муниципального округа в течение 30 дней со дня регистрации информации профсоюзных и иных общественных объединений рассматривает её и готовит письменный ответ по существу поставленных в информации вопросов.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4.6. При взаимодействии с профсоюзными и иными общественными объединения Дума Кудымкарского муниципального округа вправе: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1) подготовить ответ на обращение;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2) оказать консультативную поддержку;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3) принять участие в конференциях, круглых столах, акциях и иных мероприятиях, проводимых профсоюзными и иными общественными объединениями;</w:t>
      </w:r>
    </w:p>
    <w:p>
      <w:pPr>
        <w:pStyle w:val="Normal"/>
        <w:shd w:val="clear" w:color="auto" w:fill="FFFFFF"/>
        <w:ind w:firstLine="567"/>
        <w:jc w:val="both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b w:val="false"/>
          <w:bCs w:val="false"/>
          <w:caps w:val="false"/>
          <w:smallCaps w:val="false"/>
          <w:sz w:val="28"/>
          <w:szCs w:val="28"/>
        </w:rPr>
        <w:t>4) реализовывать иные права в пределах компетенции Думы Кудымкарского муниципального округа.</w:t>
      </w:r>
    </w:p>
    <w:p>
      <w:pPr>
        <w:pStyle w:val="Normal"/>
        <w:shd w:val="clear" w:color="auto" w:fill="FFFFFF"/>
        <w:spacing w:before="120" w:after="120"/>
        <w:ind w:firstLine="567"/>
        <w:jc w:val="center"/>
        <w:rPr>
          <w:bCs w:val="false"/>
          <w:caps w:val="false"/>
          <w:smallCaps w:val="false"/>
          <w:sz w:val="28"/>
          <w:szCs w:val="28"/>
        </w:rPr>
      </w:pPr>
      <w:r>
        <w:rPr>
          <w:bCs w:val="false"/>
          <w:caps w:val="false"/>
          <w:smallCaps w:val="false"/>
          <w:sz w:val="28"/>
          <w:szCs w:val="28"/>
        </w:rPr>
        <w:t>5. Ответственность за неисполнение настоящего Положения</w:t>
      </w:r>
    </w:p>
    <w:p>
      <w:pPr>
        <w:pStyle w:val="Normal"/>
        <w:shd w:val="clear" w:color="auto" w:fill="FFFFFF"/>
        <w:ind w:firstLine="567"/>
        <w:jc w:val="both"/>
        <w:rPr/>
      </w:pPr>
      <w:r>
        <w:rPr>
          <w:b w:val="false"/>
          <w:bCs w:val="false"/>
          <w:caps w:val="false"/>
          <w:smallCaps w:val="false"/>
          <w:sz w:val="28"/>
          <w:szCs w:val="28"/>
        </w:rPr>
        <w:t>В случае нарушения настоящего Положения граждане, юридические лица, должностные лица несут административную ответственность в соответствии с действующим законодательством Российской Федерации и Пермского края</w:t>
      </w:r>
      <w:r>
        <w:rPr>
          <w:rFonts w:ascii="PT Serif" w:hAnsi="PT Serif"/>
          <w:b w:val="false"/>
          <w:bCs w:val="false"/>
          <w:caps w:val="false"/>
          <w:smallCaps w:val="false"/>
          <w:sz w:val="23"/>
          <w:szCs w:val="23"/>
        </w:rPr>
        <w:t>.</w:t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418" w:right="567" w:header="363" w:top="929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PT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 w:val="false"/>
        <w:b w:val="false"/>
        <w:bCs w:val="false"/>
        <w:sz w:val="28"/>
        <w:szCs w:val="28"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 w:val="false"/>
        <w:b w:val="false"/>
        <w:bCs w:val="false"/>
        <w:sz w:val="28"/>
        <w:szCs w:val="28"/>
      </w:rPr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 w:val="false"/>
        <w:b w:val="false"/>
        <w:bCs w:val="false"/>
        <w:sz w:val="28"/>
        <w:szCs w:val="28"/>
      </w:rPr>
    </w:pPr>
    <w:r>
      <w:rPr/>
    </w:r>
  </w:p>
  <w:p>
    <w:pPr>
      <w:pStyle w:val="Normal"/>
      <w:jc w:val="center"/>
      <w:rPr>
        <w:b w:val="false"/>
        <w:b w:val="false"/>
        <w:bCs w:val="false"/>
        <w:sz w:val="28"/>
        <w:szCs w:val="28"/>
      </w:rPr>
    </w:pPr>
    <w:r>
      <w:rPr>
        <w:b w:val="false"/>
        <w:bCs w:val="false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smallCaps/>
      <w:color w:val="auto"/>
      <w:kern w:val="0"/>
      <w:sz w:val="36"/>
      <w:szCs w:val="36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754cbd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kern w:val="2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qFormat/>
    <w:rsid w:val="00754cbd"/>
    <w:rPr>
      <w:rFonts w:ascii="Cambria" w:hAnsi="Cambria" w:eastAsia="" w:cs="" w:asciiTheme="majorHAnsi" w:cstheme="majorBidi" w:eastAsiaTheme="majorEastAsia" w:hAnsiTheme="majorHAnsi"/>
      <w:b/>
      <w:bCs/>
      <w:smallCaps/>
      <w:kern w:val="2"/>
      <w:sz w:val="32"/>
      <w:szCs w:val="32"/>
    </w:rPr>
  </w:style>
  <w:style w:type="character" w:styleId="11" w:customStyle="1">
    <w:name w:val="Заголовок 1 Знак"/>
    <w:basedOn w:val="DefaultParagraphFont"/>
    <w:qFormat/>
    <w:rsid w:val="00754cbd"/>
    <w:rPr>
      <w:rFonts w:ascii="Cambria" w:hAnsi="Cambria" w:eastAsia="" w:cs="" w:asciiTheme="majorHAnsi" w:cstheme="majorBidi" w:eastAsiaTheme="majorEastAsia" w:hAnsiTheme="majorHAnsi"/>
      <w:b/>
      <w:bCs/>
      <w:smallCaps/>
      <w:kern w:val="2"/>
      <w:sz w:val="32"/>
      <w:szCs w:val="32"/>
    </w:rPr>
  </w:style>
  <w:style w:type="character" w:styleId="Style14" w:customStyle="1">
    <w:name w:val="Подзаголовок Знак"/>
    <w:qFormat/>
    <w:rsid w:val="00754cbd"/>
    <w:rPr>
      <w:rFonts w:ascii="Cambria" w:hAnsi="Cambria"/>
      <w:b/>
      <w:bCs/>
      <w:smallCaps/>
      <w:sz w:val="24"/>
      <w:szCs w:val="24"/>
    </w:rPr>
  </w:style>
  <w:style w:type="character" w:styleId="Style15">
    <w:name w:val="Выделение"/>
    <w:basedOn w:val="DefaultParagraphFont"/>
    <w:qFormat/>
    <w:rsid w:val="00754c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54cbd"/>
    <w:rPr>
      <w:i/>
      <w:iCs/>
      <w:color w:val="808080" w:themeColor="text1" w:themeTint="7f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2776a4"/>
    <w:rPr>
      <w:rFonts w:ascii="Tahoma" w:hAnsi="Tahoma" w:cs="Tahoma"/>
      <w:b/>
      <w:bCs/>
      <w:smallCaps/>
      <w:sz w:val="16"/>
      <w:szCs w:val="16"/>
      <w:lang w:eastAsia="ru-RU"/>
    </w:rPr>
  </w:style>
  <w:style w:type="character" w:styleId="Style17">
    <w:name w:val="Интернет-ссылка"/>
    <w:basedOn w:val="DefaultParagraphFont"/>
    <w:uiPriority w:val="99"/>
    <w:unhideWhenUsed/>
    <w:rsid w:val="00f42f1e"/>
    <w:rPr>
      <w:color w:val="0000FF" w:themeColor="hyperlink"/>
      <w:u w:val="single"/>
    </w:rPr>
  </w:style>
  <w:style w:type="character" w:styleId="FollowedHyperlink">
    <w:name w:val="FollowedHyperlink"/>
    <w:qFormat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2" w:customStyle="1">
    <w:name w:val="Стиль1"/>
    <w:basedOn w:val="Style23"/>
    <w:qFormat/>
    <w:rsid w:val="00754cbd"/>
    <w:pPr/>
    <w:rPr>
      <w:rFonts w:ascii="Calibri" w:hAnsi="Calibri" w:asciiTheme="minorHAnsi" w:hAnsiTheme="minorHAnsi"/>
      <w:b w:val="false"/>
      <w:sz w:val="24"/>
      <w:lang w:eastAsia="ru-RU"/>
    </w:rPr>
  </w:style>
  <w:style w:type="paragraph" w:styleId="Style23">
    <w:name w:val="Title"/>
    <w:basedOn w:val="Normal"/>
    <w:next w:val="Normal"/>
    <w:link w:val="Style13"/>
    <w:qFormat/>
    <w:rsid w:val="00754cbd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kern w:val="2"/>
      <w:sz w:val="32"/>
      <w:szCs w:val="32"/>
      <w:lang w:eastAsia="en-US"/>
    </w:rPr>
  </w:style>
  <w:style w:type="paragraph" w:styleId="Style24">
    <w:name w:val="Subtitle"/>
    <w:basedOn w:val="Normal"/>
    <w:next w:val="Normal"/>
    <w:link w:val="Style14"/>
    <w:qFormat/>
    <w:rsid w:val="00754cbd"/>
    <w:pPr>
      <w:spacing w:before="0"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2776a4"/>
    <w:pPr/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zh-CN" w:bidi="ar-SA"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960" w:leader="none"/>
        <w:tab w:val="right" w:pos="9921" w:leader="none"/>
      </w:tabs>
    </w:pPr>
    <w:rPr/>
  </w:style>
  <w:style w:type="paragraph" w:styleId="Style27">
    <w:name w:val="Header"/>
    <w:basedOn w:val="Style26"/>
    <w:pPr>
      <w:suppressLineNumbers/>
      <w:tabs>
        <w:tab w:val="center" w:pos="4960" w:leader="none"/>
        <w:tab w:val="right" w:pos="9921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LibreOffice/6.3.0.4$Windows_X86_64 LibreOffice_project/057fc023c990d676a43019934386b85b21a9ee99</Application>
  <Pages>5</Pages>
  <Words>1088</Words>
  <Characters>8240</Characters>
  <CharactersWithSpaces>9361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2022-10-31T11:28:40Z</dcterms:created>
  <dc:creator/>
  <dc:description/>
  <dc:language>ru-RU</dc:language>
  <cp:lastModifiedBy/>
  <cp:lastPrinted>2022-10-31T11:47:48Z</cp:lastPrinted>
  <dcterms:modified xsi:type="dcterms:W3CDTF">2022-10-31T17:10:48Z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