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center"/>
        <w:rPr>
          <w:rFonts w:eastAsia="Arial" w:cs="Arial"/>
          <w:b/>
          <w:b/>
          <w:bCs/>
          <w:szCs w:val="28"/>
        </w:rPr>
      </w:pPr>
      <w:r>
        <w:rPr/>
        <w:drawing>
          <wp:inline distT="0" distB="0" distL="0" distR="0">
            <wp:extent cx="514350" cy="647700"/>
            <wp:effectExtent l="0" t="0" r="0" b="0"/>
            <wp:docPr id="1" name="Рисунок 2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ДУМА</w:t>
      </w:r>
    </w:p>
    <w:p>
      <w:pPr>
        <w:pStyle w:val="Normal"/>
        <w:widowControl w:val="false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КУДЫМКАРСКОГО МУНИЦИПАЛЬНОГО ОКРУГА</w:t>
      </w:r>
    </w:p>
    <w:p>
      <w:pPr>
        <w:pStyle w:val="Normal"/>
        <w:widowControl w:val="false"/>
        <w:spacing w:lineRule="auto" w:line="360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ПЕРМСКОГО КРАЯ</w:t>
      </w:r>
    </w:p>
    <w:p>
      <w:pPr>
        <w:pStyle w:val="Normal"/>
        <w:widowControl w:val="false"/>
        <w:spacing w:lineRule="auto" w:line="360"/>
        <w:jc w:val="center"/>
        <w:rPr>
          <w:rFonts w:eastAsia="Arial"/>
          <w:b/>
          <w:b/>
          <w:bCs/>
          <w:szCs w:val="28"/>
        </w:rPr>
      </w:pPr>
      <w:r>
        <w:rPr>
          <w:rFonts w:eastAsia="Arial"/>
          <w:b/>
          <w:bCs/>
          <w:szCs w:val="28"/>
        </w:rPr>
        <w:t>Р Е Ш Е Н И Е</w:t>
      </w:r>
    </w:p>
    <w:p>
      <w:pPr>
        <w:pStyle w:val="Normal"/>
        <w:widowControl w:val="false"/>
        <w:jc w:val="left"/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03.08</w:t>
      </w:r>
      <w:r>
        <w:rPr>
          <w:rFonts w:eastAsia="Arial"/>
          <w:lang w:eastAsia="en-US" w:bidi="en-US"/>
        </w:rPr>
        <w:t>.2022</w:t>
        <w:tab/>
        <w:tab/>
        <w:tab/>
        <w:tab/>
        <w:tab/>
        <w:tab/>
        <w:tab/>
        <w:tab/>
        <w:tab/>
        <w:tab/>
        <w:tab/>
        <w:tab/>
        <w:t xml:space="preserve">№ </w:t>
      </w:r>
      <w:r>
        <w:rPr>
          <w:rFonts w:eastAsia="Arial"/>
          <w:lang w:eastAsia="en-US" w:bidi="en-US"/>
        </w:rPr>
        <w:t>67</w:t>
      </w:r>
    </w:p>
    <w:p>
      <w:pPr>
        <w:pStyle w:val="Normal"/>
        <w:widowControl/>
        <w:suppressAutoHyphens w:val="true"/>
        <w:bidi w:val="0"/>
        <w:spacing w:before="113" w:after="113"/>
        <w:ind w:left="0" w:right="624" w:hanging="0"/>
        <w:jc w:val="both"/>
        <w:rPr>
          <w:b/>
          <w:b/>
          <w:szCs w:val="28"/>
        </w:rPr>
      </w:pPr>
      <w:r>
        <w:rPr>
          <w:b/>
          <w:szCs w:val="28"/>
        </w:rPr>
        <w:t>О внесении изменений в решение Думы Кудымкарского муниципального округа Пермского края от 08.12.2021 года № 165 «О бюджете Кудымкарского муниципального округа Пермского края на 2022 год и на плановый период 2023 и 2024 годов»</w:t>
      </w:r>
    </w:p>
    <w:p>
      <w:pPr>
        <w:pStyle w:val="NoSpacing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7"/>
          <w:szCs w:val="27"/>
        </w:rPr>
        <w:t>Статья 1.</w:t>
      </w:r>
    </w:p>
    <w:p>
      <w:pPr>
        <w:pStyle w:val="NoSpacing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7"/>
          <w:szCs w:val="27"/>
        </w:rPr>
        <w:t>Внести в решение Думы Кудымкарского муниципального округа Пермского края от 08.12.2021 года № 165 «О бюджете Кудымкарского муниципального округа Пермского края на 2022 год и на плановый период 2023 и 2024 годов» (газета «Иньвенский край» от 09.12.2021 № 49 (992), от 03.02.2022 № 5 (1000), от 03.03.2022 № 9 (1001), от 31.03.2022 № 13(1008), от 02.06.2022 № 22 (1017)) следующие изменения:</w:t>
      </w:r>
    </w:p>
    <w:p>
      <w:pPr>
        <w:pStyle w:val="NoSpacing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7"/>
          <w:szCs w:val="27"/>
        </w:rPr>
        <w:t>1. Статью 1 изложить в редакции:</w:t>
      </w:r>
    </w:p>
    <w:p>
      <w:pPr>
        <w:pStyle w:val="NoSpacing"/>
        <w:widowControl/>
        <w:suppressAutoHyphens w:val="true"/>
        <w:bidi w:val="0"/>
        <w:spacing w:before="0" w:after="0"/>
        <w:ind w:left="0" w:right="0" w:firstLine="567"/>
        <w:jc w:val="both"/>
        <w:rPr>
          <w:sz w:val="27"/>
          <w:szCs w:val="27"/>
          <w:shd w:fill="FFFFFF" w:val="clear"/>
        </w:rPr>
      </w:pPr>
      <w:r>
        <w:rPr>
          <w:sz w:val="27"/>
          <w:szCs w:val="27"/>
        </w:rPr>
        <w:t>«</w:t>
      </w:r>
      <w:r>
        <w:rPr>
          <w:sz w:val="27"/>
          <w:szCs w:val="27"/>
          <w:shd w:fill="FFFFFF" w:val="clear"/>
        </w:rPr>
        <w:t>1. Утвердить основные характеристики бюджета Кудымкарского муниципального округа Пермского края (далее по тексту - бюджет Кудымкарского муниципального округа) на 2022 год: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>
          <w:sz w:val="27"/>
          <w:szCs w:val="27"/>
          <w:shd w:fill="FFFFFF" w:val="clear"/>
        </w:rPr>
      </w:pPr>
      <w:r>
        <w:rPr>
          <w:sz w:val="27"/>
          <w:szCs w:val="27"/>
          <w:shd w:fill="FFFFFF" w:val="clear"/>
        </w:rPr>
        <w:t>1) прогнозируемый общий объем доходов бюджета Кудымкарского муниципального округа в сумме 1 335 547,88016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shd w:fill="FFFFFF" w:val="clear"/>
        </w:rPr>
        <w:t>тыс. руб.;</w:t>
      </w:r>
    </w:p>
    <w:p>
      <w:pPr>
        <w:pStyle w:val="NoSpacing"/>
        <w:widowControl/>
        <w:suppressAutoHyphens w:val="true"/>
        <w:bidi w:val="0"/>
        <w:spacing w:before="0" w:after="0"/>
        <w:ind w:left="0" w:right="0" w:firstLine="567"/>
        <w:jc w:val="both"/>
        <w:rPr>
          <w:sz w:val="27"/>
          <w:szCs w:val="27"/>
          <w:shd w:fill="FFFFFF" w:val="clear"/>
        </w:rPr>
      </w:pPr>
      <w:r>
        <w:rPr>
          <w:sz w:val="27"/>
          <w:szCs w:val="27"/>
          <w:shd w:fill="FFFFFF" w:val="clear"/>
        </w:rPr>
        <w:t xml:space="preserve">2) общий объем расходов бюджета Кудымкарского муниципального округа </w:t>
      </w:r>
    </w:p>
    <w:p>
      <w:pPr>
        <w:pStyle w:val="Normal"/>
        <w:suppressAutoHyphens w:val="false"/>
        <w:jc w:val="both"/>
        <w:rPr>
          <w:sz w:val="27"/>
          <w:szCs w:val="27"/>
          <w:shd w:fill="FFFFFF" w:val="clear"/>
        </w:rPr>
      </w:pPr>
      <w:r>
        <w:rPr>
          <w:sz w:val="27"/>
          <w:szCs w:val="27"/>
        </w:rPr>
        <w:t xml:space="preserve">1 382 964,37741 </w:t>
      </w:r>
      <w:r>
        <w:rPr>
          <w:sz w:val="27"/>
          <w:szCs w:val="27"/>
          <w:shd w:fill="FFFFFF" w:val="clear"/>
        </w:rPr>
        <w:t>тыс. руб.;</w:t>
      </w:r>
    </w:p>
    <w:p>
      <w:pPr>
        <w:pStyle w:val="Normal"/>
        <w:ind w:firstLine="567"/>
        <w:jc w:val="both"/>
        <w:rPr>
          <w:sz w:val="27"/>
          <w:szCs w:val="27"/>
          <w:shd w:fill="FFFFFF" w:val="clear"/>
        </w:rPr>
      </w:pPr>
      <w:r>
        <w:rPr>
          <w:sz w:val="27"/>
          <w:szCs w:val="27"/>
          <w:shd w:fill="FFFFFF" w:val="clear"/>
        </w:rPr>
        <w:t xml:space="preserve">3) дефицит бюджета Кудымкарского муниципального округа в сумме                 47 416,49725 </w:t>
      </w:r>
      <w:r>
        <w:rPr>
          <w:sz w:val="27"/>
          <w:szCs w:val="27"/>
        </w:rPr>
        <w:t>тыс.</w:t>
      </w:r>
      <w:r>
        <w:rPr>
          <w:sz w:val="27"/>
          <w:szCs w:val="27"/>
          <w:shd w:fill="FFFFFF" w:val="clear"/>
        </w:rPr>
        <w:t xml:space="preserve"> руб., установленный в соответствии с требованиями статьи 92.1. Бюджетного кодекса Российской Федерации и Положения о бюджетном процессе в Кудымкарском муниципальном округе Пермского края.</w:t>
      </w:r>
    </w:p>
    <w:p>
      <w:pPr>
        <w:pStyle w:val="Normal"/>
        <w:ind w:firstLine="567"/>
        <w:jc w:val="both"/>
        <w:rPr>
          <w:sz w:val="27"/>
          <w:szCs w:val="27"/>
          <w:shd w:fill="FFFFFF" w:val="clear"/>
        </w:rPr>
      </w:pPr>
      <w:r>
        <w:rPr>
          <w:sz w:val="27"/>
          <w:szCs w:val="27"/>
          <w:shd w:fill="FFFFFF" w:val="clear"/>
        </w:rPr>
        <w:t>2. Утвердить основные характеристики бюджета Кудымкарского муниципального округа на 2023 год и на 2024 год:</w:t>
      </w:r>
    </w:p>
    <w:p>
      <w:pPr>
        <w:pStyle w:val="Normal"/>
        <w:ind w:firstLine="567"/>
        <w:jc w:val="both"/>
        <w:rPr>
          <w:sz w:val="27"/>
          <w:szCs w:val="27"/>
          <w:shd w:fill="FFFFFF" w:val="clear"/>
        </w:rPr>
      </w:pPr>
      <w:r>
        <w:rPr>
          <w:sz w:val="27"/>
          <w:szCs w:val="27"/>
          <w:shd w:fill="FFFFFF" w:val="clear"/>
        </w:rPr>
        <w:t xml:space="preserve">1) прогнозируемый общий объем доходов бюджета Кудымкарского муниципального округа на 2023 год в сумме </w:t>
      </w:r>
      <w:r>
        <w:rPr>
          <w:sz w:val="27"/>
          <w:szCs w:val="27"/>
        </w:rPr>
        <w:t xml:space="preserve">1 170 890,82290 </w:t>
      </w:r>
      <w:r>
        <w:rPr>
          <w:sz w:val="27"/>
          <w:szCs w:val="27"/>
          <w:shd w:fill="FFFFFF" w:val="clear"/>
        </w:rPr>
        <w:t xml:space="preserve">тыс. руб. и на 2024 год в сумме </w:t>
      </w:r>
      <w:r>
        <w:rPr>
          <w:sz w:val="27"/>
          <w:szCs w:val="27"/>
        </w:rPr>
        <w:t xml:space="preserve">1 363 343,58992 </w:t>
      </w:r>
      <w:r>
        <w:rPr>
          <w:sz w:val="27"/>
          <w:szCs w:val="27"/>
          <w:shd w:fill="FFFFFF" w:val="clear"/>
        </w:rPr>
        <w:t>тыс. руб.;</w:t>
      </w:r>
    </w:p>
    <w:p>
      <w:pPr>
        <w:pStyle w:val="Normal"/>
        <w:ind w:firstLine="567"/>
        <w:jc w:val="both"/>
        <w:rPr>
          <w:sz w:val="27"/>
          <w:szCs w:val="27"/>
          <w:shd w:fill="FFFFFF" w:val="clear"/>
        </w:rPr>
      </w:pPr>
      <w:r>
        <w:rPr>
          <w:sz w:val="27"/>
          <w:szCs w:val="27"/>
          <w:shd w:fill="FFFFFF" w:val="clear"/>
        </w:rPr>
        <w:t xml:space="preserve">2) общий объем расходов бюджета Кудымкарского муниципального округа на 2023 год в сумме </w:t>
      </w:r>
      <w:r>
        <w:rPr>
          <w:sz w:val="27"/>
          <w:szCs w:val="27"/>
        </w:rPr>
        <w:t xml:space="preserve">1 170 890,82290 </w:t>
      </w:r>
      <w:r>
        <w:rPr>
          <w:sz w:val="27"/>
          <w:szCs w:val="27"/>
          <w:shd w:fill="FFFFFF" w:val="clear"/>
        </w:rPr>
        <w:t xml:space="preserve">тыс. руб., в том числе условно утвержденные расходы в сумме </w:t>
      </w:r>
      <w:r>
        <w:rPr>
          <w:sz w:val="27"/>
          <w:szCs w:val="27"/>
        </w:rPr>
        <w:t xml:space="preserve">15 558,68201 </w:t>
      </w:r>
      <w:r>
        <w:rPr>
          <w:sz w:val="27"/>
          <w:szCs w:val="27"/>
          <w:shd w:fill="FFFFFF" w:val="clear"/>
        </w:rPr>
        <w:t xml:space="preserve">тыс. руб., и на 2024 год в сумме </w:t>
      </w:r>
      <w:r>
        <w:rPr>
          <w:sz w:val="27"/>
          <w:szCs w:val="27"/>
        </w:rPr>
        <w:t xml:space="preserve">1 363 343,58992 </w:t>
      </w:r>
      <w:r>
        <w:rPr>
          <w:sz w:val="27"/>
          <w:szCs w:val="27"/>
          <w:shd w:fill="FFFFFF" w:val="clear"/>
        </w:rPr>
        <w:t xml:space="preserve">тыс. руб., в том числе условно утвержденные расходы в сумме </w:t>
      </w:r>
      <w:r>
        <w:rPr>
          <w:sz w:val="27"/>
          <w:szCs w:val="27"/>
        </w:rPr>
        <w:t xml:space="preserve">36 916,19945 </w:t>
      </w:r>
      <w:r>
        <w:rPr>
          <w:sz w:val="27"/>
          <w:szCs w:val="27"/>
          <w:shd w:fill="FFFFFF" w:val="clear"/>
        </w:rPr>
        <w:t>тыс. руб.;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  <w:shd w:fill="FFFFFF" w:val="clear"/>
        </w:rPr>
        <w:t>3) дефицит бюджета Кудымкарского муниципального округа на 2023 год в сумме 0,000 тыс. руб. и на 2024 год в сумме 0,000 тыс. руб.</w:t>
      </w:r>
      <w:r>
        <w:rPr>
          <w:sz w:val="27"/>
          <w:szCs w:val="27"/>
        </w:rPr>
        <w:t>».</w:t>
      </w:r>
    </w:p>
    <w:p>
      <w:pPr>
        <w:pStyle w:val="NoSpacing"/>
        <w:widowControl/>
        <w:suppressAutoHyphens w:val="true"/>
        <w:bidi w:val="0"/>
        <w:spacing w:before="0" w:after="0"/>
        <w:ind w:left="0" w:righ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2. Статью 2 изложить в редакции: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«Утвердить объем межбюджетных трансфертов, получаемых из бюджета Пермского края на 2022 год в сумме 1 234 318,98396 тыс. рублей, на 2023 год в сумме 1 063 150,02802 тыс. рублей, на 2024 год в сумме 1 254 830,60279 тыс. рублей.».</w:t>
      </w:r>
    </w:p>
    <w:p>
      <w:pPr>
        <w:pStyle w:val="NoSpacing"/>
        <w:widowControl/>
        <w:suppressAutoHyphens w:val="true"/>
        <w:bidi w:val="0"/>
        <w:spacing w:before="0" w:after="0"/>
        <w:ind w:left="0" w:righ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3. В статью 4 решения внести следующие изменения: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>
          <w:sz w:val="27"/>
          <w:szCs w:val="27"/>
        </w:rPr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>
          <w:sz w:val="27"/>
          <w:szCs w:val="27"/>
        </w:rPr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7"/>
          <w:szCs w:val="27"/>
        </w:rPr>
        <w:t>3.1. Абзацы 1 и 2 части 7 изложить в редакции: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7"/>
          <w:szCs w:val="27"/>
        </w:rPr>
        <w:t>«Утвердить объем бюджетн</w:t>
      </w:r>
      <w:bookmarkStart w:id="0" w:name="_GoBack"/>
      <w:bookmarkEnd w:id="0"/>
      <w:r>
        <w:rPr>
          <w:sz w:val="27"/>
          <w:szCs w:val="27"/>
        </w:rPr>
        <w:t xml:space="preserve">ых ассигнований дорожного фонда Кудымкарского муниципального округа на 2022 год в сумме 152 492,85834 тыс. руб., на 2023 год в сумме 93 560,41040 тыс. руб., на 2024 год в сумме 96 684,18840 тыс. руб. 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7"/>
          <w:szCs w:val="27"/>
        </w:rPr>
        <w:t>Утвердить объем дотаций на выравнивание бюджетной обеспеченности направляемых на увеличение бюджетных ассигнований дорожного фонда Кудымкарского муниципального округа на 2022 год в сумме 16 289,03621 тыс. руб., на 2023 год в сумме 7 009,30040 тыс. руб., на 2024 год в сумме 7 003,49840 тыс. руб.»;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7"/>
          <w:szCs w:val="27"/>
        </w:rPr>
        <w:t>3.2. Абзацы 1 и 2 части 8 изложить в редакции: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«Утвердить общий объем бюджетных ассигнований на осуществление бюджетных инвестиций в форме капитальных вложений и предоставление бюджетным и автономным учреждениям субсидий на осуществление капитальных вложений в объекты муниципальной собственности Кудымкарского муниципального округа на 2022 год в сумме 177 188,51214 тыс. руб., на 2023 год в сумме 91 027,38311 тыс. руб., на 2024 год в сумме 280 513,88764 тыс. руб., в том числе: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7"/>
          <w:szCs w:val="27"/>
        </w:rPr>
        <w:t>общий объем бюджетных ассигнований на осуществление бюджетных инвестиций в форме капитальных вложений в объекты муниципальной собственности Кудымкарского муниципального округа на 2022 год в сумме           165 316,13514 тыс. руб., на 2023 год в сумме 78 778,83911 тыс. руб., на 2024 год в сумме 268 265,34364 тыс. руб.»;</w:t>
      </w:r>
    </w:p>
    <w:p>
      <w:pPr>
        <w:pStyle w:val="NoSpacing"/>
        <w:widowControl/>
        <w:bidi w:val="0"/>
        <w:spacing w:before="0" w:after="0"/>
        <w:ind w:left="0" w:right="0" w:firstLine="567"/>
        <w:jc w:val="both"/>
        <w:rPr/>
      </w:pPr>
      <w:r>
        <w:rPr>
          <w:sz w:val="27"/>
          <w:szCs w:val="27"/>
        </w:rPr>
        <w:t>3.3. часть 9 изложить в редакции: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/>
      </w:pPr>
      <w:r>
        <w:rPr>
          <w:sz w:val="27"/>
          <w:szCs w:val="27"/>
        </w:rPr>
        <w:t>«Утвердить общий объем бюджетных ассигнований и перечень муниципальных программ и непрограммных направлений деятельности Кудымкарского муниципального округа, предусмотренных на условиях софинансирования на 2022 год в сумме 321 623,96916 тыс. руб., на 2023 год в сумме 175 144,83173 тыс. руб., на 2024 год в сумме 340 885,88564 тыс. руб.».</w:t>
      </w:r>
    </w:p>
    <w:p>
      <w:pPr>
        <w:pStyle w:val="NoSpacing"/>
        <w:widowControl/>
        <w:bidi w:val="0"/>
        <w:spacing w:before="0" w:after="0"/>
        <w:ind w:left="0" w:righ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4. Отдельные строки в приложениях 1, 2, 3, 4, 5, 6, 7, 8 изложить в редакции согласно приложениям 1-8 к настоящему решению.</w:t>
      </w:r>
    </w:p>
    <w:p>
      <w:pPr>
        <w:pStyle w:val="Style32"/>
        <w:spacing w:before="120" w:after="120"/>
        <w:ind w:firstLine="567"/>
        <w:rPr>
          <w:sz w:val="27"/>
          <w:szCs w:val="27"/>
        </w:rPr>
      </w:pPr>
      <w:r>
        <w:rPr>
          <w:sz w:val="27"/>
          <w:szCs w:val="27"/>
        </w:rPr>
        <w:t>Статья 2.</w:t>
      </w:r>
    </w:p>
    <w:p>
      <w:pPr>
        <w:pStyle w:val="Normal"/>
        <w:widowControl w:val="false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hyperlink r:id="rId3">
        <w:r>
          <w:rPr>
            <w:rFonts w:eastAsia="Calibri"/>
            <w:color w:val="000000"/>
            <w:sz w:val="27"/>
            <w:szCs w:val="27"/>
            <w:lang w:eastAsia="en-US"/>
          </w:rPr>
          <w:t xml:space="preserve">Опубликовать настоящее решение в газете «Иньвенский край» </w:t>
        </w:r>
        <w:r>
          <w:rPr>
            <w:color w:val="000000"/>
            <w:sz w:val="27"/>
            <w:szCs w:val="27"/>
          </w:rPr>
          <w:t xml:space="preserve">и разместить на официальном сайте </w:t>
        </w:r>
        <w:r>
          <w:rPr>
            <w:color w:val="000000"/>
            <w:sz w:val="27"/>
            <w:szCs w:val="27"/>
          </w:rPr>
          <w:t xml:space="preserve">администрации </w:t>
        </w:r>
        <w:r>
          <w:rPr>
            <w:color w:val="000000"/>
            <w:sz w:val="27"/>
            <w:szCs w:val="27"/>
          </w:rPr>
          <w:t>Кудымкарского муниципального округа Пермского края в информационно-телекоммуникационной сети «Интернет»</w:t>
        </w:r>
        <w:r>
          <w:rPr>
            <w:rFonts w:eastAsia="Calibri"/>
            <w:color w:val="000000"/>
            <w:sz w:val="27"/>
            <w:szCs w:val="27"/>
            <w:lang w:eastAsia="en-US"/>
          </w:rPr>
          <w:t>.</w:t>
        </w:r>
      </w:hyperlink>
    </w:p>
    <w:p>
      <w:pPr>
        <w:pStyle w:val="Normal"/>
        <w:widowControl w:val="false"/>
        <w:ind w:firstLine="539"/>
        <w:jc w:val="both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>2. Настоящее решение вступает в силу после его официального опубликования в газете «Иньвенский край».</w:t>
      </w:r>
    </w:p>
    <w:p>
      <w:pPr>
        <w:pStyle w:val="Normal"/>
        <w:shd w:val="clear" w:color="auto" w:fill="FFFFFF"/>
        <w:tabs>
          <w:tab w:val="clear" w:pos="709"/>
          <w:tab w:val="left" w:pos="1080" w:leader="none"/>
        </w:tabs>
        <w:spacing w:lineRule="auto" w:line="276"/>
        <w:ind w:left="5" w:firstLine="53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1080" w:leader="none"/>
        </w:tabs>
        <w:spacing w:lineRule="auto" w:line="276"/>
        <w:ind w:left="5" w:firstLine="53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1080" w:leader="none"/>
        </w:tabs>
        <w:spacing w:lineRule="auto" w:line="276"/>
        <w:ind w:left="5" w:firstLine="538"/>
        <w:jc w:val="both"/>
        <w:rPr>
          <w:szCs w:val="28"/>
        </w:rPr>
      </w:pPr>
      <w:r>
        <w:rPr>
          <w:szCs w:val="28"/>
        </w:rPr>
      </w:r>
    </w:p>
    <w:tbl>
      <w:tblPr>
        <w:tblpPr w:bottomFromText="0" w:horzAnchor="margin" w:leftFromText="180" w:rightFromText="180" w:tblpX="0" w:tblpY="57" w:topFromText="0" w:vertAnchor="text"/>
        <w:tblW w:w="10165" w:type="dxa"/>
        <w:jc w:val="left"/>
        <w:tblInd w:w="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0"/>
        <w:gridCol w:w="5065"/>
      </w:tblGrid>
      <w:tr>
        <w:trPr>
          <w:trHeight w:val="1695" w:hRule="atLeast"/>
        </w:trPr>
        <w:tc>
          <w:tcPr>
            <w:tcW w:w="5100" w:type="dxa"/>
            <w:tcBorders/>
          </w:tcPr>
          <w:p>
            <w:pPr>
              <w:pStyle w:val="Normal"/>
              <w:widowControl w:val="false"/>
              <w:jc w:val="both"/>
              <w:rPr>
                <w:szCs w:val="28"/>
              </w:rPr>
            </w:pPr>
            <w:hyperlink r:id="rId4">
              <w:r>
                <w:rPr>
                  <w:szCs w:val="28"/>
                </w:rPr>
                <w:t>Председатель Думы</w:t>
              </w:r>
            </w:hyperlink>
          </w:p>
          <w:p>
            <w:pPr>
              <w:pStyle w:val="Normal"/>
              <w:widowControl w:val="false"/>
              <w:jc w:val="both"/>
              <w:rPr>
                <w:szCs w:val="28"/>
              </w:rPr>
            </w:pPr>
            <w:hyperlink r:id="rId5">
              <w:r>
                <w:rPr>
                  <w:szCs w:val="28"/>
                </w:rPr>
                <w:t>Кудымкарского муниципального округа Пермского края</w:t>
              </w:r>
            </w:hyperlink>
          </w:p>
          <w:p>
            <w:pPr>
              <w:pStyle w:val="Normal"/>
              <w:widowControl w:val="false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jc w:val="right"/>
              <w:rPr>
                <w:szCs w:val="28"/>
              </w:rPr>
            </w:pPr>
            <w:hyperlink r:id="rId6">
              <w:r>
                <w:rPr>
                  <w:szCs w:val="28"/>
                </w:rPr>
                <w:t>М.А. Петров</w:t>
              </w:r>
            </w:hyperlink>
          </w:p>
        </w:tc>
        <w:tc>
          <w:tcPr>
            <w:tcW w:w="5065" w:type="dxa"/>
            <w:tcBorders/>
          </w:tcPr>
          <w:p>
            <w:pPr>
              <w:pStyle w:val="Normal"/>
              <w:widowControl w:val="false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И. </w:t>
            </w:r>
            <w:r>
              <w:rPr>
                <w:szCs w:val="28"/>
              </w:rPr>
              <w:t xml:space="preserve">о. </w:t>
            </w:r>
            <w:hyperlink r:id="rId7">
              <w:r>
                <w:rPr>
                  <w:szCs w:val="28"/>
                </w:rPr>
                <w:t>главы муниципального округа – главы администрации Кудымкарского муниципального округа Пермского края</w:t>
              </w:r>
            </w:hyperlink>
          </w:p>
          <w:p>
            <w:pPr>
              <w:pStyle w:val="Normal"/>
              <w:widowControl w:val="false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ind w:firstLine="34"/>
              <w:jc w:val="right"/>
              <w:rPr>
                <w:szCs w:val="28"/>
              </w:rPr>
            </w:pPr>
            <w:r>
              <w:rPr>
                <w:szCs w:val="28"/>
              </w:rPr>
              <w:t>О.А. Четина</w:t>
            </w:r>
          </w:p>
        </w:tc>
      </w:tr>
    </w:tbl>
    <w:p>
      <w:pPr>
        <w:pStyle w:val="Normal"/>
        <w:spacing w:before="120" w:after="0"/>
        <w:jc w:val="both"/>
        <w:rPr>
          <w:szCs w:val="28"/>
        </w:rPr>
      </w:pPr>
      <w:r>
        <w:rPr/>
      </w:r>
    </w:p>
    <w:sectPr>
      <w:type w:val="nextPage"/>
      <w:pgSz w:w="11906" w:h="16838"/>
      <w:pgMar w:left="1418" w:right="567" w:gutter="0" w:header="0" w:top="363" w:footer="0" w:bottom="51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01f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5501f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Основной текст Знак"/>
    <w:basedOn w:val="DefaultParagraphFont"/>
    <w:semiHidden/>
    <w:qFormat/>
    <w:rsid w:val="005501f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5501f1"/>
    <w:rPr>
      <w:rFonts w:ascii="Times New Roman" w:hAnsi="Times New Roman" w:eastAsia="Times New Roman" w:cs="Times New Roman"/>
      <w:sz w:val="28"/>
      <w:szCs w:val="24"/>
      <w:lang w:val="x-none" w:eastAsia="x-none"/>
    </w:rPr>
  </w:style>
  <w:style w:type="character" w:styleId="Pagenumber">
    <w:name w:val="page number"/>
    <w:basedOn w:val="DefaultParagraphFont"/>
    <w:qFormat/>
    <w:rsid w:val="005501f1"/>
    <w:rPr/>
  </w:style>
  <w:style w:type="character" w:styleId="Style17" w:customStyle="1">
    <w:name w:val="Основной текст с отступом Знак"/>
    <w:basedOn w:val="DefaultParagraphFont"/>
    <w:uiPriority w:val="99"/>
    <w:semiHidden/>
    <w:qFormat/>
    <w:rsid w:val="0099166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491ab4"/>
    <w:rPr>
      <w:rFonts w:ascii="Segoe UI" w:hAnsi="Segoe UI" w:eastAsia="Times New Roman" w:cs="Segoe UI"/>
      <w:sz w:val="18"/>
      <w:szCs w:val="18"/>
      <w:lang w:eastAsia="ru-RU"/>
    </w:rPr>
  </w:style>
  <w:style w:type="character" w:styleId="Style19" w:customStyle="1">
    <w:name w:val="Текст примечания Знак"/>
    <w:basedOn w:val="DefaultParagraphFont"/>
    <w:uiPriority w:val="99"/>
    <w:qFormat/>
    <w:rsid w:val="008626d3"/>
    <w:rPr>
      <w:sz w:val="20"/>
      <w:szCs w:val="20"/>
    </w:rPr>
  </w:style>
  <w:style w:type="character" w:styleId="Style20" w:customStyle="1">
    <w:name w:val="Интернет-ссылка"/>
    <w:rPr>
      <w:color w:val="000080"/>
      <w:u w:val="singl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semiHidden/>
    <w:rsid w:val="005501f1"/>
    <w:pPr>
      <w:spacing w:before="0" w:after="12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6">
    <w:name w:val="Title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Style27" w:customStyle="1">
    <w:name w:val="Верхний и нижний колонтитулы"/>
    <w:basedOn w:val="Normal"/>
    <w:qFormat/>
    <w:pPr/>
    <w:rPr/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rsid w:val="005501f1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uiPriority w:val="99"/>
    <w:rsid w:val="005501f1"/>
    <w:pPr>
      <w:tabs>
        <w:tab w:val="clear" w:pos="709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11" w:customStyle="1">
    <w:name w:val="Заголовок 11"/>
    <w:next w:val="Normal"/>
    <w:qFormat/>
    <w:rsid w:val="005501f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bidi="en-US" w:eastAsia="en-US"/>
    </w:rPr>
  </w:style>
  <w:style w:type="paragraph" w:styleId="Style31">
    <w:name w:val="Body Text Indent"/>
    <w:basedOn w:val="Normal"/>
    <w:uiPriority w:val="99"/>
    <w:semiHidden/>
    <w:unhideWhenUsed/>
    <w:rsid w:val="00991661"/>
    <w:pPr>
      <w:spacing w:before="0" w:after="120"/>
      <w:ind w:left="283" w:hanging="0"/>
    </w:pPr>
    <w:rPr/>
  </w:style>
  <w:style w:type="paragraph" w:styleId="Style32" w:customStyle="1">
    <w:name w:val="Текст акта"/>
    <w:qFormat/>
    <w:rsid w:val="00991661"/>
    <w:pPr>
      <w:widowControl w:val="false"/>
      <w:suppressAutoHyphens w:val="true"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paragraph" w:styleId="ConsPlusNormal" w:customStyle="1">
    <w:name w:val="ConsPlusNormal"/>
    <w:qFormat/>
    <w:rsid w:val="00991661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1"/>
    <w:qFormat/>
    <w:rsid w:val="0099166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491ab4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unhideWhenUsed/>
    <w:qFormat/>
    <w:rsid w:val="008626d3"/>
    <w:pPr>
      <w:spacing w:before="0" w:after="200"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12" w:customStyle="1">
    <w:name w:val="Заголовок 12"/>
    <w:next w:val="Normal"/>
    <w:qFormat/>
    <w:rsid w:val="00c97dd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bidi="en-US" w:eastAsia="en-US"/>
    </w:rPr>
  </w:style>
  <w:style w:type="paragraph" w:styleId="ListParagraph">
    <w:name w:val="List Paragraph"/>
    <w:basedOn w:val="Normal"/>
    <w:uiPriority w:val="34"/>
    <w:qFormat/>
    <w:rsid w:val="007271e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4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5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6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7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D09B-921A-4C16-93BD-4BEA37E7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Application>LibreOffice/7.3.5.2$Windows_X86_64 LibreOffice_project/184fe81b8c8c30d8b5082578aee2fed2ea847c01</Application>
  <AppVersion>15.0000</AppVersion>
  <Pages>2</Pages>
  <Words>721</Words>
  <Characters>4098</Characters>
  <CharactersWithSpaces>4821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2022-03-10T04:32:00Z</dcterms:created>
  <dc:creator>Matrix</dc:creator>
  <dc:description/>
  <dc:language>ru-RU</dc:language>
  <cp:lastModifiedBy/>
  <cp:lastPrinted>2022-08-03T10:38:40Z</cp:lastPrinted>
  <dcterms:modified xsi:type="dcterms:W3CDTF">2022-08-03T10:38:45Z</dcterms:modified>
  <cp:revision>331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