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4" w:rsidRPr="00976D57" w:rsidRDefault="007525F4" w:rsidP="007525F4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976D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7010A9" wp14:editId="543BFAC3">
            <wp:extent cx="514350" cy="647700"/>
            <wp:effectExtent l="0" t="0" r="0" b="0"/>
            <wp:docPr id="4" name="Рисунок 4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F4" w:rsidRPr="00976D57" w:rsidRDefault="007525F4" w:rsidP="0075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:rsidR="007525F4" w:rsidRPr="00976D57" w:rsidRDefault="007525F4" w:rsidP="0075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u w:val="single"/>
          <w:lang w:eastAsia="ru-RU"/>
        </w:rPr>
      </w:pPr>
    </w:p>
    <w:p w:rsidR="007525F4" w:rsidRPr="00976D57" w:rsidRDefault="007525F4" w:rsidP="00752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976D57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:rsidR="007525F4" w:rsidRDefault="007525F4" w:rsidP="0015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6D57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:rsidR="00157D53" w:rsidRDefault="00157D53" w:rsidP="0015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57D53" w:rsidRDefault="00157D53" w:rsidP="0015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57D53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 xml:space="preserve">14.06.2022 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                                        </w:t>
      </w:r>
      <w:r w:rsidRPr="00157D53"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  <w:t>СЭД-260-01-06-1036</w:t>
      </w:r>
    </w:p>
    <w:p w:rsidR="00157D53" w:rsidRPr="00157D53" w:rsidRDefault="00157D53" w:rsidP="00157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525F4" w:rsidRPr="00090587" w:rsidRDefault="002C0A9E" w:rsidP="00090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05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Порядка установления и оценки применения обязательных требований, устанавливаемых нормативными правовыми актами</w:t>
      </w:r>
      <w:r w:rsidR="00090587" w:rsidRPr="000905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Кудымкарского муниципального округа Пермского края</w:t>
      </w:r>
    </w:p>
    <w:p w:rsidR="007525F4" w:rsidRPr="00976D57" w:rsidRDefault="007525F4" w:rsidP="007525F4">
      <w:pPr>
        <w:tabs>
          <w:tab w:val="left" w:pos="2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5F4" w:rsidRPr="00976D57" w:rsidRDefault="00090587" w:rsidP="0075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09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от 31 июля 2020 г. № 247-ФЗ «</w:t>
      </w:r>
      <w:r w:rsidRPr="0009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бованиях в Российской Федерации»</w:t>
      </w:r>
      <w:r w:rsidRPr="000905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Кудымкарского муниципального округа Пермского края</w:t>
      </w:r>
      <w:r w:rsidR="007525F4"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Кудымкарского муниципального округа Пермского края</w:t>
      </w:r>
    </w:p>
    <w:p w:rsidR="007525F4" w:rsidRPr="00976D57" w:rsidRDefault="007525F4" w:rsidP="0075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525F4" w:rsidRPr="00976D57" w:rsidRDefault="007525F4" w:rsidP="0075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090587" w:rsidP="0075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6722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72223" w:rsidRPr="00672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и оценки применения обязательных требований, устанавливаемых нормативными правовыми актами Кудымкарского муниципального округа Пермского края</w:t>
      </w:r>
      <w:r w:rsidR="007525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25F4"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5F4" w:rsidRDefault="007525F4" w:rsidP="0075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44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газете «Иньвенский край».</w:t>
      </w:r>
    </w:p>
    <w:p w:rsidR="00344CDB" w:rsidRPr="00976D57" w:rsidRDefault="00344CDB" w:rsidP="0075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:rsidR="007525F4" w:rsidRDefault="007525F4" w:rsidP="0075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Pr="00976D57" w:rsidRDefault="007525F4" w:rsidP="0075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Pr="00976D57" w:rsidRDefault="00090587" w:rsidP="0075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525F4"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25F4"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округа-</w:t>
      </w:r>
    </w:p>
    <w:p w:rsidR="007525F4" w:rsidRPr="00976D57" w:rsidRDefault="00344CDB" w:rsidP="0075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525F4"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905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25F4"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</w:t>
      </w:r>
    </w:p>
    <w:p w:rsidR="007525F4" w:rsidRPr="00976D57" w:rsidRDefault="007525F4" w:rsidP="007525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976D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4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 Коновалова</w:t>
      </w: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5F4" w:rsidRDefault="007525F4" w:rsidP="007525F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308" w:rsidRDefault="00FF1308" w:rsidP="00FF1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525F4" w:rsidRPr="002C193C" w:rsidRDefault="007525F4" w:rsidP="002B4C89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193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</w:t>
      </w:r>
    </w:p>
    <w:p w:rsidR="007525F4" w:rsidRPr="002C193C" w:rsidRDefault="007525F4" w:rsidP="002B4C89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4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Кудымкарского муниципального округа </w:t>
      </w:r>
      <w:bookmarkStart w:id="0" w:name="_GoBack"/>
      <w:bookmarkEnd w:id="0"/>
      <w:r w:rsidRPr="0034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  <w:r w:rsidRPr="002C1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края </w:t>
      </w:r>
    </w:p>
    <w:p w:rsidR="007525F4" w:rsidRPr="00157D53" w:rsidRDefault="00157D53" w:rsidP="002B4C89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157D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14.06.2022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525F4" w:rsidRPr="002C1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157D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СЭД-260-01-06-1036</w:t>
      </w:r>
    </w:p>
    <w:p w:rsidR="007525F4" w:rsidRPr="002C193C" w:rsidRDefault="007525F4" w:rsidP="002B4C89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FF1308" w:rsidRDefault="00FF1308" w:rsidP="00FF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  <w:r w:rsidRPr="000905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F1308" w:rsidRDefault="00FF1308" w:rsidP="00FF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05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установления и оценки применения обязательных требований, устанавливаемых нормативными правовыми актами Кудымкарского муниципального округа Пермского края</w:t>
      </w:r>
    </w:p>
    <w:p w:rsidR="00FF1308" w:rsidRDefault="00FF1308" w:rsidP="00FF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частью 5 статьи 2 Федерального закона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бованиях в Российской Федерации»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247-ФЗ),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06.10.2003 №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1-ФЗ «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установления в муниципальных нормативных правовых актах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МНПА)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 (далее - обязательные требования), и оценки их применения.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установления обязательных требований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установлении обязательных требований в МНПА должны быть соблюдены принципы, установленные статьей 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247-ФЗ, и определены: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содержание обязательных требований (условия, ограничения, запреты, обязанности);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лица, обязанные соблюдать обязательные требования;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зависимости от объекта установления обязательных требований: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формы оценки соблюдения обязательных требований (муниципальный контроль, привлечение к административной ответственности);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(фун</w:t>
      </w:r>
      <w:r w:rsidR="00454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администрации Кудымкарского муниципального округа Пермского края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DA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дминистрация), наделенные 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полномочиями по осуществлению соответствующего вида муниципального контроля (далее </w:t>
      </w:r>
      <w:r w:rsidR="00DC21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органы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осуществляющие оценку соблюдения обязательных требований.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МНПА. Указанное требование не применяется в отношении нормативных правовых актов, указанных в частях 2, 2.</w:t>
      </w:r>
      <w:r w:rsidR="00DC211B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3 Федерального закона №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целях обеспечения систематизации обязательных требований и информирования заинтересованных лиц </w:t>
      </w:r>
      <w:r w:rsidR="00AE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8846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846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перечень МНПА, содержащих обязательные требования, оценка соблюдения которых является предметом муниципального контроля (далее - Перечень), с указанием порядкового номера, вида, реквизитов и наименования МНПА, его структурных единиц, содержащих обязательные требования.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Перечень </w:t>
      </w:r>
      <w:r w:rsidR="00AE3A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8846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846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B053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AE3A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Кудымкарского муниципального округа Пермского края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AE3A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E3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7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 администрации)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оценки применения обязательных требований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Оценка применения обязательных требований проводится </w:t>
      </w:r>
      <w:r w:rsidR="001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DA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Процедура оценки применения обязательных требований включает следующие этапы: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1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ежегодного плана проведения оценки применения обязательных требований, содержащихся в МНПА (далее - План);</w:t>
      </w:r>
    </w:p>
    <w:p w:rsidR="00B12DFB" w:rsidRPr="00B12DFB" w:rsidRDefault="001A7715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ф</w:t>
      </w:r>
      <w:r w:rsidR="00B12DFB"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ежегодного доклада о достижении целей введения обязательных требований, содержащихся в МНПА (далее - Доклад), его публичное обсуждение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2DFB"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1A77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Доклада </w:t>
      </w:r>
      <w:r w:rsidR="001A77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округа - главой администрации Кудымкарского муниципального округа Пермского края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8846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органы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 готовят информацию о МНПА, содержащих обязательные требования, применение которых подлежит оценке, и не позднее 1 сентября года, предшествующего го</w:t>
      </w:r>
      <w:r w:rsidR="00B053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подготовки Доклада, направляю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</w:t>
      </w:r>
      <w:r w:rsidR="00884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контроля управления экономики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3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муниципального контроля)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Плана.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составляется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муниципального контроля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правовым актом </w:t>
      </w:r>
      <w:r w:rsidR="00B053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не позднее 1 декабря года, предшествующего 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году подготовки Доклада, и размещается в электронной форме на официальном сайте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 даты регистрации указанного правового акта.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hyperlink w:anchor="Par104" w:tooltip="ЕЖЕГОДНЫЙ ПЛАН" w:history="1">
        <w:r w:rsidRPr="00B12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по форме, установленной приложением 1 к настоящему Порядку.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органы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своей компетенции готовят информацию о достижении целей введения обязательных требований, содержащихся в МНПА, и не позднее 1 сентября года, следующего за годом подготовки Плана, представляют ее в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контроля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Доклада.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Источниками информации для подготовки Доклада являются: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мониторинга </w:t>
      </w:r>
      <w:proofErr w:type="spellStart"/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МНПА, содержащих обязательные требования;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анализа осуществления контрольной и разрешительной деятельности;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анализа административной и судебной практики по вопросам применения обязательных требований;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3.7.4.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МНПА, поступившие в том числе в рамках публичного обсуждения (далее - субъекты регулирования);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озиции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органов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полученные при разработке проекта МНПА на этапе антикоррупционной экспертизы, оценки регулирующего воздействия, правовой экспертизы.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Доклад включается следующая информация: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характеристика системы оцениваемых обязательных требований в соответствующей сфере регулирования;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оценки достижения целей введения обязательных требований для каждого, содержащегося в Докладе МНПА;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ыводы и предложения по итогам оценки достижения целей введения обязательных требований применительно к каждому рассматриваемому в рамках Доклада МНПА.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Доклада осуществляется с учетом формы Доклада о достижении целей введения обязательных требований и требований к его содержанию, утвержденной приказом Министерства экономического развития Российской Федерации от 30.04.2021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3.9.1.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МНПА и содержащихся в них обязательных 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действия МНПА и их отдельных положений;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3.9.3.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3.9.4.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 обоснованный перечень охраняемых законом ценностей, защищаемых в рамках соответствующей сферы регулирования;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3.9.5.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введения обязательных требований в соответствующей сфере 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для каждого, содержащегося в Докладе МНПА (снижение (устранение) рисков причинения вреда охраняемым законом ценностям с указанием конкретных рисков).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оценки достижения целей введения обязательных требований, содержащиеся в Докладе, должны содержать следующую информацию применительно к системе обязательных требований в соответствующей сфере регулирования, в том числе для каждого содержащегося в Докладе МНПА: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3.10.1.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принципов установления и оценки применения обязательных требований, установленных Федеральным законом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3.10.2.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3.10.3.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3.10.4.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бюджетных расходов и доходов от реализации предусмотренных МНПА функций, полномочий, обязанностей и прав органов местного самоуправления;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3.10.5.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3.10.6.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и содержание обращений субъектов регулирования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3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органы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применением обязательных требований;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3.10.7.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 ответственности;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3.10.8.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сведения, которые позволяют оценить результаты применения обязательных требований и достижение целей их установления.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Выводы и предложения по итогам оценки достижения целей введения обязательных требований должны содержать применительно к каждому рассматриваемому в рамках Доклада МНПА один из следующих выводов: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3.11.1.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целесообразности дальнейшего применения обязательных требований;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1"/>
      <w:bookmarkEnd w:id="1"/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3.11.2.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целесообразности дальнейшего применения обязательных требований с внесением изменений в МНПА;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72"/>
      <w:bookmarkEnd w:id="2"/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3.11.3.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нецелесообразности дальнейшего применения обязательных требований и отмене (признании утратившим силу) МНПА, содержащего обязательные требования.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73"/>
      <w:bookmarkEnd w:id="3"/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Вывод, предусмотренный </w:t>
      </w:r>
      <w:hyperlink w:anchor="Par71" w:tooltip="3.11.2. О целесообразности дальнейшего применения обязательных требований с внесением изменений в МНПА;" w:history="1">
        <w:r w:rsidRPr="00B12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3.11.2 пункта 3.11</w:t>
        </w:r>
      </w:hyperlink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Порядка, формулируется при выявлении одного или нескольких из следующих случаев: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3.12.1.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евозможность исполнения обязательных требований, устанавливаемых в том числе при выявлении отрицательной динамики ведения предпринимательской деятельности,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 соблюдения;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3.12.2. </w:t>
      </w:r>
      <w:r w:rsidR="002E4D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 различных МНПА или в одном МНПА противоречащих друг другу обязательных требований;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3.12.3.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3.12.4.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3.12.5.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есоответствие системы обязательных требований или отдельных обязательных требований принципам Федерального закона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247-ФЗ, вышестоящим МНПА и (или) целям и положениям муниципальных программ.</w:t>
      </w:r>
    </w:p>
    <w:p w:rsidR="00B12DFB" w:rsidRPr="00B12DFB" w:rsidRDefault="00B12DFB" w:rsidP="00211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Вывод, предусмотренный </w:t>
      </w:r>
      <w:hyperlink w:anchor="Par72" w:tooltip="3.11.3. О нецелесообразности дальнейшего применения обязательных требований и отмене (признании утратившим силу) МНПА, содержащего обязательные требования." w:history="1">
        <w:r w:rsidRPr="00B12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3.11.3 пункта 3.11</w:t>
        </w:r>
      </w:hyperlink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формулируется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дублирующих и (или) аналогичных по содержанию обязательных требований в нескольких или одном МНПА;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В целях публичного обсуждения Доклада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контроля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октября года, следующего за годом подготовки Плана, размещает Доклад на официальном </w:t>
      </w:r>
      <w:bookmarkStart w:id="4" w:name="_Hlk95821653"/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bookmarkEnd w:id="4"/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</w:t>
      </w:r>
      <w:hyperlink w:anchor="Par131" w:tooltip="УВЕДОМЛЕНИЕ" w:history="1">
        <w:r w:rsidRPr="00B12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уведомлением</w:t>
        </w:r>
      </w:hyperlink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 и иных заинтересованных физических и юридических лиц, по форме согласно приложению 2 к настоящему Порядку.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83"/>
      <w:bookmarkEnd w:id="5"/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Срок публичного обсуждения Доклада составляет не менее 20 рабочих дней со дня его размещения на официальном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(замечания) граждане, организации могут направить по электронному адресу, указанному на официальном сайте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контроля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все предложения, поступившие через официальный сайт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срок в связи с проведением публичного обсуждения Доклада, составляет </w:t>
      </w:r>
      <w:hyperlink w:anchor="Par165" w:tooltip="Свод" w:history="1">
        <w:r w:rsidRPr="00B12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свод</w:t>
        </w:r>
      </w:hyperlink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Докладу о достижении целей введения обязательных требований, содержащихся в МНПА, по форме согласно приложению 3 к настоящему Порядку с указанием сведений об их учете и (или) о причинах отклонения. Свод предложений подписывается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муниципального контроля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приобщается к Докладу.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86"/>
      <w:bookmarkEnd w:id="6"/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поступившими предложениями (замечаниями)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контроля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со дня истечения срока публичного обсуждения Доклада, указанного в </w:t>
      </w:r>
      <w:hyperlink w:anchor="Par83" w:tooltip="3.15. Срок публичного обсуждения Доклада составляет не менее 20 рабочих дней со дня его размещения на официальном портале Администрации в информационно-телекоммуникационной сети Интернет в разделе &quot;Публичные обсуждения&quot;." w:history="1">
        <w:r w:rsidRPr="00B12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3.15</w:t>
        </w:r>
      </w:hyperlink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доработку Доклада с отражением поступивших предложений 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(замечаний).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поступившими предложениями (замечаниями)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контроля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срока, указанного в </w:t>
      </w:r>
      <w:hyperlink w:anchor="Par86" w:tooltip="В случае согласия с поступившими предложениями (замечаниями) департамент городского хозяйства Администрации в течение 20 рабочих дней со дня истечения срока публичного обсуждения Доклада, указанного в пункте 3.15 настоящего Порядка, осуществляет доработку Докл" w:history="1">
        <w:r w:rsidRPr="00B12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</w:t>
        </w:r>
      </w:hyperlink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готовит мотивированные пояснения и отражает их в Докладе.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контроля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истечения срока, указанного в </w:t>
      </w:r>
      <w:hyperlink w:anchor="Par86" w:tooltip="В случае согласия с поступившими предложениями (замечаниями) департамент городского хозяйства Администрации в течение 20 рабочих дней со дня истечения срока публичного обсуждения Доклада, указанного в пункте 3.15 настоящего Порядка, осуществляет доработку Докл" w:history="1">
        <w:r w:rsidRPr="00B12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пункта 3.16</w:t>
        </w:r>
      </w:hyperlink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направляет доработанный Доклад на утверждение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– главе администрации Кудымкарского муниципального округа Пермского края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Глава 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– глава</w:t>
      </w:r>
      <w:r w:rsidR="00211998" w:rsidRP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 муниципального округа Пермского края 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поступления Доклада утверждает его.</w:t>
      </w:r>
    </w:p>
    <w:p w:rsidR="00B12DFB" w:rsidRPr="00B12DFB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="00B12DFB"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2DFB"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рабочих дней со дня утверждения, но не позднее 31 декабря текущего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муниципального контроля</w:t>
      </w:r>
      <w:r w:rsidR="00B12DFB"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</w:t>
      </w:r>
      <w:r w:rsidR="0083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B12DFB"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12DFB"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998" w:rsidRDefault="00211998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21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и оценки</w:t>
      </w: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обязательных требований,</w:t>
      </w: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устанавливаемых муниципальными</w:t>
      </w: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</w:p>
    <w:p w:rsidR="00B12DFB" w:rsidRPr="00B12DFB" w:rsidRDefault="00837087" w:rsidP="00837087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Кудымкарского муниципального                      округа Пермского края</w:t>
      </w:r>
    </w:p>
    <w:p w:rsidR="00B12DFB" w:rsidRPr="00B12DFB" w:rsidRDefault="00B12DFB" w:rsidP="00211998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04"/>
      <w:bookmarkEnd w:id="7"/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применения обязательных требований,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содержащихся в муниципальных нормативных правовых актах</w:t>
      </w:r>
    </w:p>
    <w:p w:rsidR="00B12DFB" w:rsidRPr="00B12DFB" w:rsidRDefault="003D44FA" w:rsidP="00B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="00B12DFB"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 год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8817"/>
      </w:tblGrid>
      <w:tr w:rsidR="00B12DFB" w:rsidRPr="00B12DFB" w:rsidTr="009809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B12DFB" w:rsidRPr="00B12DFB" w:rsidTr="009809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B" w:rsidRPr="00B12DFB" w:rsidTr="009809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B" w:rsidRPr="00B12DFB" w:rsidTr="009809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087" w:rsidRDefault="00837087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087" w:rsidRDefault="00837087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087" w:rsidRDefault="00837087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087" w:rsidRDefault="00837087" w:rsidP="00B12D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83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и оценки</w:t>
      </w: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обязательных требований,</w:t>
      </w: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устанавливаемых муниципальными</w:t>
      </w:r>
    </w:p>
    <w:p w:rsidR="00837087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83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Кудымкарского муниципального округа </w:t>
      </w:r>
    </w:p>
    <w:p w:rsidR="00B12DFB" w:rsidRPr="00B12DFB" w:rsidRDefault="00837087" w:rsidP="00837087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0"/>
        <w:gridCol w:w="1722"/>
        <w:gridCol w:w="1936"/>
        <w:gridCol w:w="514"/>
        <w:gridCol w:w="2804"/>
      </w:tblGrid>
      <w:tr w:rsidR="00B12DFB" w:rsidRPr="00B12DFB" w:rsidTr="009809AE">
        <w:trPr>
          <w:trHeight w:val="387"/>
        </w:trPr>
        <w:tc>
          <w:tcPr>
            <w:tcW w:w="9106" w:type="dxa"/>
            <w:gridSpan w:val="5"/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ar131"/>
            <w:bookmarkEnd w:id="8"/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публичного обсуждения доклада о достижении целей введения обязательных требований, содержащихся в муниципальных нормативных правовых (наименование муниципального образования)</w:t>
            </w:r>
          </w:p>
        </w:tc>
      </w:tr>
      <w:tr w:rsidR="00B12DFB" w:rsidRPr="00B12DFB" w:rsidTr="009809AE">
        <w:trPr>
          <w:trHeight w:val="6"/>
        </w:trPr>
        <w:tc>
          <w:tcPr>
            <w:tcW w:w="9106" w:type="dxa"/>
            <w:gridSpan w:val="5"/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B" w:rsidRPr="00B12DFB" w:rsidTr="009809AE">
        <w:trPr>
          <w:trHeight w:val="193"/>
        </w:trPr>
        <w:tc>
          <w:tcPr>
            <w:tcW w:w="9106" w:type="dxa"/>
            <w:gridSpan w:val="5"/>
          </w:tcPr>
          <w:p w:rsidR="00B12DFB" w:rsidRPr="00B12DFB" w:rsidRDefault="00B12DFB" w:rsidP="003D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Настоящим </w:t>
            </w:r>
            <w:r w:rsidR="003D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дминистрация </w:t>
            </w:r>
            <w:r w:rsidR="003D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Кудымкарского муниципального округа Пермского края</w:t>
            </w: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лице</w:t>
            </w:r>
          </w:p>
        </w:tc>
      </w:tr>
      <w:tr w:rsidR="00B12DFB" w:rsidRPr="00B12DFB" w:rsidTr="009809AE">
        <w:trPr>
          <w:trHeight w:val="102"/>
        </w:trPr>
        <w:tc>
          <w:tcPr>
            <w:tcW w:w="9106" w:type="dxa"/>
            <w:gridSpan w:val="5"/>
            <w:tcBorders>
              <w:bottom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B" w:rsidRPr="00B12DFB" w:rsidTr="009809AE">
        <w:trPr>
          <w:trHeight w:val="96"/>
        </w:trPr>
        <w:tc>
          <w:tcPr>
            <w:tcW w:w="9106" w:type="dxa"/>
            <w:gridSpan w:val="5"/>
            <w:tcBorders>
              <w:top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B" w:rsidRPr="00B12DFB" w:rsidTr="009809AE">
        <w:trPr>
          <w:trHeight w:val="479"/>
        </w:trPr>
        <w:tc>
          <w:tcPr>
            <w:tcW w:w="9106" w:type="dxa"/>
            <w:gridSpan w:val="5"/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уведомляет о проведении публичного обсуждения доклада о достижении целей введения обязательных требований, содержащихся в муниципальных нормативных правовых актах (наименование муниципального образования) (далее - Доклад), а также о приеме предложений от участников публичного обсуждения.</w:t>
            </w:r>
          </w:p>
        </w:tc>
      </w:tr>
      <w:tr w:rsidR="00B12DFB" w:rsidRPr="00B12DFB" w:rsidTr="00DA3BDD">
        <w:trPr>
          <w:trHeight w:val="99"/>
        </w:trPr>
        <w:tc>
          <w:tcPr>
            <w:tcW w:w="3852" w:type="dxa"/>
            <w:gridSpan w:val="2"/>
          </w:tcPr>
          <w:p w:rsidR="00B12DFB" w:rsidRPr="00B12DFB" w:rsidRDefault="00837087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приема предложений: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12DFB" w:rsidRPr="00B12DFB" w:rsidRDefault="003D44FA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14" w:type="dxa"/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B" w:rsidRPr="00B12DFB" w:rsidTr="009809AE">
        <w:trPr>
          <w:trHeight w:val="18"/>
        </w:trPr>
        <w:tc>
          <w:tcPr>
            <w:tcW w:w="9106" w:type="dxa"/>
            <w:gridSpan w:val="5"/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принимаются по адресу электронной почты:</w:t>
            </w:r>
          </w:p>
        </w:tc>
      </w:tr>
      <w:tr w:rsidR="00B12DFB" w:rsidRPr="00B12DFB" w:rsidTr="009809AE">
        <w:trPr>
          <w:trHeight w:val="96"/>
        </w:trPr>
        <w:tc>
          <w:tcPr>
            <w:tcW w:w="9106" w:type="dxa"/>
            <w:gridSpan w:val="5"/>
            <w:tcBorders>
              <w:bottom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B" w:rsidRPr="00B12DFB" w:rsidTr="009809AE">
        <w:trPr>
          <w:trHeight w:val="125"/>
        </w:trPr>
        <w:tc>
          <w:tcPr>
            <w:tcW w:w="2130" w:type="dxa"/>
            <w:tcBorders>
              <w:top w:val="single" w:sz="4" w:space="0" w:color="auto"/>
            </w:tcBorders>
          </w:tcPr>
          <w:p w:rsidR="00B12DFB" w:rsidRPr="00B12DFB" w:rsidRDefault="00837087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Контактное </w:t>
            </w:r>
            <w:r w:rsidR="00B12DFB"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лицо:</w:t>
            </w:r>
          </w:p>
        </w:tc>
        <w:tc>
          <w:tcPr>
            <w:tcW w:w="69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B" w:rsidRPr="00B12DFB" w:rsidTr="009809AE">
        <w:trPr>
          <w:trHeight w:val="6"/>
        </w:trPr>
        <w:tc>
          <w:tcPr>
            <w:tcW w:w="9106" w:type="dxa"/>
            <w:gridSpan w:val="5"/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B" w:rsidRPr="00B12DFB" w:rsidTr="009809AE">
        <w:trPr>
          <w:trHeight w:val="387"/>
        </w:trPr>
        <w:tc>
          <w:tcPr>
            <w:tcW w:w="9106" w:type="dxa"/>
            <w:gridSpan w:val="5"/>
          </w:tcPr>
          <w:p w:rsidR="00B12DFB" w:rsidRPr="00B12DFB" w:rsidRDefault="00B12DFB" w:rsidP="003D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о проведении публичного обсуждения, Доклад, а также иные материалы размещены на официальном сайте </w:t>
            </w:r>
            <w:r w:rsidR="003D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Кудымкарского муниципального округа Пермского края</w:t>
            </w: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</w:t>
            </w:r>
            <w:r w:rsidR="003D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="003D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12DFB" w:rsidRPr="00B12DFB" w:rsidTr="009809AE">
        <w:trPr>
          <w:trHeight w:val="6"/>
        </w:trPr>
        <w:tc>
          <w:tcPr>
            <w:tcW w:w="9106" w:type="dxa"/>
            <w:gridSpan w:val="5"/>
            <w:tcBorders>
              <w:bottom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2DFB" w:rsidRPr="00B12DFB" w:rsidTr="009809AE">
        <w:trPr>
          <w:trHeight w:val="96"/>
        </w:trPr>
        <w:tc>
          <w:tcPr>
            <w:tcW w:w="9106" w:type="dxa"/>
            <w:gridSpan w:val="5"/>
            <w:tcBorders>
              <w:top w:val="single" w:sz="4" w:space="0" w:color="auto"/>
            </w:tcBorders>
          </w:tcPr>
          <w:p w:rsidR="00B12DFB" w:rsidRPr="00B12DFB" w:rsidRDefault="00B12DFB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(электронный адрес страницы раздела в составе официального портала)</w:t>
            </w:r>
          </w:p>
        </w:tc>
      </w:tr>
      <w:tr w:rsidR="00B12DFB" w:rsidRPr="00B12DFB" w:rsidTr="009809AE">
        <w:trPr>
          <w:trHeight w:val="96"/>
        </w:trPr>
        <w:tc>
          <w:tcPr>
            <w:tcW w:w="9106" w:type="dxa"/>
            <w:gridSpan w:val="5"/>
          </w:tcPr>
          <w:p w:rsidR="00B12DFB" w:rsidRPr="00B12DFB" w:rsidRDefault="00837087" w:rsidP="00B1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уведомления: "__" ____________ 20__ г.</w:t>
            </w:r>
          </w:p>
        </w:tc>
      </w:tr>
    </w:tbl>
    <w:p w:rsidR="00DA3BDD" w:rsidRDefault="00DA3BDD" w:rsidP="00551962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FA" w:rsidRDefault="003D44FA" w:rsidP="00551962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DD" w:rsidRDefault="00DA3BDD" w:rsidP="00551962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12DFB" w:rsidRPr="00B12DFB" w:rsidRDefault="00B12DFB" w:rsidP="00551962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55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и оценки</w:t>
      </w: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обязательных требований,</w:t>
      </w:r>
    </w:p>
    <w:p w:rsidR="00B12DFB" w:rsidRPr="00B12DFB" w:rsidRDefault="00B12DFB" w:rsidP="00837087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устанавливаемых муниципальными</w:t>
      </w:r>
    </w:p>
    <w:p w:rsidR="00B12DFB" w:rsidRPr="00B12DFB" w:rsidRDefault="00B12DFB" w:rsidP="00551962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55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 w:rsidR="00DA3BDD" w:rsidRDefault="00DA3BDD" w:rsidP="00B1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65"/>
      <w:bookmarkEnd w:id="9"/>
    </w:p>
    <w:p w:rsidR="00DA3BDD" w:rsidRPr="00B12DFB" w:rsidRDefault="00DA3BDD" w:rsidP="00B1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3613"/>
        <w:gridCol w:w="749"/>
        <w:gridCol w:w="4274"/>
      </w:tblGrid>
      <w:tr w:rsidR="00DA3BDD" w:rsidRPr="00DA3BDD" w:rsidTr="00A41645">
        <w:tc>
          <w:tcPr>
            <w:tcW w:w="9025" w:type="dxa"/>
            <w:gridSpan w:val="4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</w:t>
            </w:r>
          </w:p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по докладу о достижении целей введения обязательных требований, содержащихся в муниципальных нормативных правовых актах</w:t>
            </w:r>
          </w:p>
        </w:tc>
      </w:tr>
      <w:tr w:rsidR="00DA3BDD" w:rsidRPr="00DA3BDD" w:rsidTr="003D44FA">
        <w:trPr>
          <w:trHeight w:val="33"/>
        </w:trPr>
        <w:tc>
          <w:tcPr>
            <w:tcW w:w="9025" w:type="dxa"/>
            <w:gridSpan w:val="4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BDD" w:rsidRPr="00DA3BDD" w:rsidTr="00A41645">
        <w:tc>
          <w:tcPr>
            <w:tcW w:w="9025" w:type="dxa"/>
            <w:gridSpan w:val="4"/>
          </w:tcPr>
          <w:p w:rsidR="00DA3BDD" w:rsidRPr="00DA3BDD" w:rsidRDefault="00DA3BDD" w:rsidP="003D4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предложений по докладу о достижении целей введения обязательных требований, содержащихся в муниципальных нормативных правовых актах (далее - Доклад), осуществлялся </w:t>
            </w:r>
            <w:r w:rsidR="003D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муниципального контроля управления экономики администрации Кудымкарского муниципального округа Пермского края</w:t>
            </w: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DA3BDD" w:rsidRPr="00DA3BDD" w:rsidTr="00A41645">
        <w:tc>
          <w:tcPr>
            <w:tcW w:w="389" w:type="dxa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BDD" w:rsidRPr="00DA3BDD" w:rsidRDefault="00DA3BDD" w:rsidP="00DA3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89"/>
        <w:gridCol w:w="3288"/>
      </w:tblGrid>
      <w:tr w:rsidR="00DA3BDD" w:rsidRPr="00DA3BDD" w:rsidTr="00A41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участнике публичного обсуждения Доклада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предложения по Докладу, поступившего от участника публичного обсуждения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предложения по Докладу, поступившего от участника публичного обсуждения</w:t>
            </w:r>
          </w:p>
        </w:tc>
      </w:tr>
      <w:tr w:rsidR="00DA3BDD" w:rsidRPr="00DA3BDD" w:rsidTr="00A41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3BDD" w:rsidRPr="00DA3BDD" w:rsidTr="00A41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BDD" w:rsidRPr="00DA3BDD" w:rsidTr="00A416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3BDD" w:rsidRPr="00DA3BDD" w:rsidRDefault="00DA3BDD" w:rsidP="00DA3B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180"/>
        <w:gridCol w:w="570"/>
        <w:gridCol w:w="570"/>
        <w:gridCol w:w="360"/>
        <w:gridCol w:w="315"/>
        <w:gridCol w:w="1035"/>
        <w:gridCol w:w="1304"/>
      </w:tblGrid>
      <w:tr w:rsidR="00DA3BDD" w:rsidRPr="00DA3BDD" w:rsidTr="00A41645">
        <w:tc>
          <w:tcPr>
            <w:tcW w:w="7735" w:type="dxa"/>
            <w:gridSpan w:val="8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участников публичного обсуждения по Докладу: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BDD" w:rsidRPr="00DA3BDD" w:rsidTr="00A41645">
        <w:tc>
          <w:tcPr>
            <w:tcW w:w="6700" w:type="dxa"/>
            <w:gridSpan w:val="7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 по Докладу: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BDD" w:rsidRPr="00DA3BDD" w:rsidTr="00A41645">
        <w:tc>
          <w:tcPr>
            <w:tcW w:w="9039" w:type="dxa"/>
            <w:gridSpan w:val="9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DA3BDD" w:rsidRPr="00DA3BDD" w:rsidTr="00A41645">
        <w:tc>
          <w:tcPr>
            <w:tcW w:w="4365" w:type="dxa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учтенных </w:t>
            </w: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предложений:</w:t>
            </w:r>
          </w:p>
        </w:tc>
        <w:tc>
          <w:tcPr>
            <w:tcW w:w="4674" w:type="dxa"/>
            <w:gridSpan w:val="8"/>
            <w:tcBorders>
              <w:bottom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BDD" w:rsidRPr="00DA3BDD" w:rsidTr="00A41645">
        <w:tc>
          <w:tcPr>
            <w:tcW w:w="5455" w:type="dxa"/>
            <w:gridSpan w:val="4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количество предложений, учтенных частично: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BDD" w:rsidRPr="00DA3BDD" w:rsidTr="00A41645">
        <w:tc>
          <w:tcPr>
            <w:tcW w:w="4885" w:type="dxa"/>
            <w:gridSpan w:val="3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отклоненных предложений:</w:t>
            </w:r>
          </w:p>
        </w:tc>
        <w:tc>
          <w:tcPr>
            <w:tcW w:w="4154" w:type="dxa"/>
            <w:gridSpan w:val="6"/>
            <w:tcBorders>
              <w:bottom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BDD" w:rsidRPr="00DA3BDD" w:rsidTr="00A41645">
        <w:tc>
          <w:tcPr>
            <w:tcW w:w="9039" w:type="dxa"/>
            <w:gridSpan w:val="9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BDD" w:rsidRPr="00DA3BDD" w:rsidTr="00A41645">
        <w:tc>
          <w:tcPr>
            <w:tcW w:w="9039" w:type="dxa"/>
            <w:gridSpan w:val="9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составления свода предложений по Докладу: "__" __________20__ г.</w:t>
            </w:r>
          </w:p>
        </w:tc>
      </w:tr>
      <w:tr w:rsidR="00DA3BDD" w:rsidRPr="00DA3BDD" w:rsidTr="00A41645">
        <w:tc>
          <w:tcPr>
            <w:tcW w:w="9039" w:type="dxa"/>
            <w:gridSpan w:val="9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BDD" w:rsidRPr="00DA3BDD" w:rsidTr="00A41645">
        <w:tc>
          <w:tcPr>
            <w:tcW w:w="4365" w:type="dxa"/>
            <w:tcBorders>
              <w:bottom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BDD" w:rsidRPr="00DA3BDD" w:rsidTr="00A41645">
        <w:tc>
          <w:tcPr>
            <w:tcW w:w="4365" w:type="dxa"/>
            <w:tcBorders>
              <w:top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</w:t>
            </w: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" w:type="dxa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</w:tcBorders>
          </w:tcPr>
          <w:p w:rsidR="00DA3BDD" w:rsidRPr="00DA3BDD" w:rsidRDefault="00DA3BDD" w:rsidP="00DA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фамилии)</w:t>
            </w:r>
          </w:p>
        </w:tc>
      </w:tr>
    </w:tbl>
    <w:p w:rsidR="00B12DFB" w:rsidRPr="00B12DFB" w:rsidRDefault="00B12DFB" w:rsidP="00B12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528" w:rsidRPr="009809AE" w:rsidRDefault="001C5528" w:rsidP="009809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1C5528" w:rsidRPr="009809AE" w:rsidSect="00FF1308">
      <w:pgSz w:w="11900" w:h="16840"/>
      <w:pgMar w:top="363" w:right="567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0BF"/>
    <w:multiLevelType w:val="multilevel"/>
    <w:tmpl w:val="39221C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F53949"/>
    <w:multiLevelType w:val="hybridMultilevel"/>
    <w:tmpl w:val="36AC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7753E"/>
    <w:multiLevelType w:val="multilevel"/>
    <w:tmpl w:val="5BB8F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E92389"/>
    <w:multiLevelType w:val="multilevel"/>
    <w:tmpl w:val="190A10B4"/>
    <w:lvl w:ilvl="0">
      <w:start w:val="2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529AA"/>
    <w:multiLevelType w:val="multilevel"/>
    <w:tmpl w:val="0DB63A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55C59E0"/>
    <w:multiLevelType w:val="multilevel"/>
    <w:tmpl w:val="6F9A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15043"/>
    <w:multiLevelType w:val="multilevel"/>
    <w:tmpl w:val="B97A22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913D8"/>
    <w:multiLevelType w:val="multilevel"/>
    <w:tmpl w:val="0A0CEE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5B6CC2"/>
    <w:multiLevelType w:val="multilevel"/>
    <w:tmpl w:val="190A10B4"/>
    <w:lvl w:ilvl="0">
      <w:start w:val="2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F6193"/>
    <w:multiLevelType w:val="multilevel"/>
    <w:tmpl w:val="FB382A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F5"/>
    <w:rsid w:val="000278ED"/>
    <w:rsid w:val="00090587"/>
    <w:rsid w:val="00155201"/>
    <w:rsid w:val="00157D53"/>
    <w:rsid w:val="001A7715"/>
    <w:rsid w:val="001C5528"/>
    <w:rsid w:val="00211998"/>
    <w:rsid w:val="002B0C03"/>
    <w:rsid w:val="002B4C89"/>
    <w:rsid w:val="002C0A9E"/>
    <w:rsid w:val="002E4DDC"/>
    <w:rsid w:val="00344CDB"/>
    <w:rsid w:val="003D44FA"/>
    <w:rsid w:val="004173B9"/>
    <w:rsid w:val="00454B36"/>
    <w:rsid w:val="004E6818"/>
    <w:rsid w:val="0051765F"/>
    <w:rsid w:val="00551962"/>
    <w:rsid w:val="005F51C2"/>
    <w:rsid w:val="00670844"/>
    <w:rsid w:val="00672223"/>
    <w:rsid w:val="00674267"/>
    <w:rsid w:val="006A7FE5"/>
    <w:rsid w:val="007525F4"/>
    <w:rsid w:val="008067AD"/>
    <w:rsid w:val="00837087"/>
    <w:rsid w:val="0088461A"/>
    <w:rsid w:val="008E1497"/>
    <w:rsid w:val="00923276"/>
    <w:rsid w:val="009809AE"/>
    <w:rsid w:val="00A166A2"/>
    <w:rsid w:val="00AE3ABD"/>
    <w:rsid w:val="00B034B4"/>
    <w:rsid w:val="00B053A9"/>
    <w:rsid w:val="00B12DFB"/>
    <w:rsid w:val="00BA1DDC"/>
    <w:rsid w:val="00C32575"/>
    <w:rsid w:val="00CC12F5"/>
    <w:rsid w:val="00CE54B6"/>
    <w:rsid w:val="00D50EBE"/>
    <w:rsid w:val="00D97D22"/>
    <w:rsid w:val="00DA3BDD"/>
    <w:rsid w:val="00DC211B"/>
    <w:rsid w:val="00F511DC"/>
    <w:rsid w:val="00F53F40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7525F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525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25F4"/>
  </w:style>
  <w:style w:type="paragraph" w:styleId="a6">
    <w:name w:val="List Paragraph"/>
    <w:basedOn w:val="a"/>
    <w:uiPriority w:val="34"/>
    <w:qFormat/>
    <w:rsid w:val="00FF130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0278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0278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7525F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525F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25F4"/>
  </w:style>
  <w:style w:type="paragraph" w:styleId="a6">
    <w:name w:val="List Paragraph"/>
    <w:basedOn w:val="a"/>
    <w:uiPriority w:val="34"/>
    <w:qFormat/>
    <w:rsid w:val="00FF130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0278E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0278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5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304-Kudimova</dc:creator>
  <cp:lastModifiedBy>Yulia</cp:lastModifiedBy>
  <cp:revision>2</cp:revision>
  <cp:lastPrinted>2022-06-14T09:55:00Z</cp:lastPrinted>
  <dcterms:created xsi:type="dcterms:W3CDTF">2022-06-14T09:55:00Z</dcterms:created>
  <dcterms:modified xsi:type="dcterms:W3CDTF">2022-06-14T09:55:00Z</dcterms:modified>
</cp:coreProperties>
</file>