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B90" w:rsidRPr="009C7B90" w:rsidRDefault="009C7B90" w:rsidP="009C7B90">
      <w:pPr>
        <w:ind w:right="-70"/>
        <w:jc w:val="center"/>
        <w:rPr>
          <w:rFonts w:ascii="Times New Roman" w:eastAsia="Times New Roman" w:hAnsi="Times New Roman"/>
          <w:sz w:val="8"/>
          <w:szCs w:val="20"/>
          <w:lang w:eastAsia="ru-RU"/>
        </w:rPr>
      </w:pPr>
      <w:r w:rsidRPr="009C7B90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14350" cy="647700"/>
            <wp:effectExtent l="0" t="0" r="0" b="0"/>
            <wp:docPr id="1" name="Рисунок 1" descr="Описание: 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B90" w:rsidRPr="009C7B90" w:rsidRDefault="009C7B90" w:rsidP="009C7B90">
      <w:pPr>
        <w:jc w:val="center"/>
        <w:rPr>
          <w:rFonts w:ascii="Times New Roman" w:eastAsia="Times New Roman" w:hAnsi="Times New Roman"/>
          <w:b/>
          <w:caps/>
          <w:spacing w:val="4"/>
          <w:sz w:val="28"/>
          <w:szCs w:val="28"/>
          <w:lang w:eastAsia="ru-RU"/>
        </w:rPr>
      </w:pPr>
      <w:proofErr w:type="gramStart"/>
      <w:r w:rsidRPr="009C7B90">
        <w:rPr>
          <w:rFonts w:ascii="Times New Roman" w:eastAsia="Times New Roman" w:hAnsi="Times New Roman"/>
          <w:b/>
          <w:caps/>
          <w:spacing w:val="4"/>
          <w:sz w:val="28"/>
          <w:szCs w:val="28"/>
          <w:lang w:eastAsia="ru-RU"/>
        </w:rPr>
        <w:t>П</w:t>
      </w:r>
      <w:proofErr w:type="gramEnd"/>
      <w:r w:rsidRPr="009C7B90">
        <w:rPr>
          <w:rFonts w:ascii="Times New Roman" w:eastAsia="Times New Roman" w:hAnsi="Times New Roman"/>
          <w:b/>
          <w:caps/>
          <w:spacing w:val="4"/>
          <w:sz w:val="28"/>
          <w:szCs w:val="28"/>
          <w:lang w:eastAsia="ru-RU"/>
        </w:rPr>
        <w:t xml:space="preserve"> О С Т А Н О В Л Е Н И Е</w:t>
      </w:r>
    </w:p>
    <w:p w:rsidR="009C7B90" w:rsidRPr="009C7B90" w:rsidRDefault="009C7B90" w:rsidP="009C7B90">
      <w:pPr>
        <w:jc w:val="center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9C7B90" w:rsidRPr="009C7B90" w:rsidRDefault="009C7B90" w:rsidP="009C7B90">
      <w:pPr>
        <w:jc w:val="center"/>
        <w:rPr>
          <w:rFonts w:ascii="Times New Roman" w:eastAsia="Times New Roman" w:hAnsi="Times New Roman"/>
          <w:b/>
          <w:caps/>
          <w:sz w:val="22"/>
          <w:szCs w:val="22"/>
          <w:lang w:eastAsia="ru-RU"/>
        </w:rPr>
      </w:pPr>
      <w:r w:rsidRPr="009C7B90">
        <w:rPr>
          <w:rFonts w:ascii="Times New Roman" w:eastAsia="Times New Roman" w:hAnsi="Times New Roman"/>
          <w:b/>
          <w:caps/>
          <w:sz w:val="22"/>
          <w:szCs w:val="22"/>
          <w:lang w:eastAsia="ru-RU"/>
        </w:rPr>
        <w:t>АДМИНИСТРАЦИИ</w:t>
      </w:r>
      <w:r w:rsidRPr="009C7B90">
        <w:rPr>
          <w:rFonts w:ascii="Times New Roman" w:eastAsia="Times New Roman" w:hAnsi="Times New Roman"/>
          <w:b/>
          <w:caps/>
          <w:spacing w:val="42"/>
          <w:sz w:val="22"/>
          <w:szCs w:val="22"/>
          <w:lang w:eastAsia="ru-RU"/>
        </w:rPr>
        <w:t xml:space="preserve"> </w:t>
      </w:r>
      <w:r w:rsidRPr="009C7B90">
        <w:rPr>
          <w:rFonts w:ascii="Times New Roman" w:eastAsia="Times New Roman" w:hAnsi="Times New Roman"/>
          <w:b/>
          <w:caps/>
          <w:sz w:val="22"/>
          <w:szCs w:val="22"/>
          <w:lang w:eastAsia="ru-RU"/>
        </w:rPr>
        <w:t>КУДЫМКАРСКОГО МУНИЦИПАЛЬНОГО ОКРУГА</w:t>
      </w:r>
    </w:p>
    <w:p w:rsidR="009C7B90" w:rsidRPr="009C7B90" w:rsidRDefault="009C7B90" w:rsidP="009C7B90">
      <w:pPr>
        <w:jc w:val="center"/>
        <w:rPr>
          <w:rFonts w:ascii="Times New Roman" w:eastAsia="Times New Roman" w:hAnsi="Times New Roman"/>
          <w:b/>
          <w:caps/>
          <w:sz w:val="22"/>
          <w:szCs w:val="22"/>
          <w:lang w:eastAsia="ru-RU"/>
        </w:rPr>
      </w:pPr>
      <w:r w:rsidRPr="009C7B90">
        <w:rPr>
          <w:rFonts w:ascii="Times New Roman" w:eastAsia="Times New Roman" w:hAnsi="Times New Roman"/>
          <w:b/>
          <w:caps/>
          <w:sz w:val="22"/>
          <w:szCs w:val="22"/>
          <w:lang w:eastAsia="ru-RU"/>
        </w:rPr>
        <w:t>ПЕРМСКОГО КРАЯ</w:t>
      </w:r>
    </w:p>
    <w:p w:rsidR="009C7B90" w:rsidRDefault="009C7B90" w:rsidP="009C7B90">
      <w:pPr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B42895" w:rsidRPr="00AD42DE" w:rsidRDefault="00AD42DE" w:rsidP="009C7B90">
      <w:pPr>
        <w:jc w:val="center"/>
        <w:rPr>
          <w:rFonts w:ascii="Times New Roman" w:eastAsia="Times New Roman" w:hAnsi="Times New Roman"/>
          <w:caps/>
          <w:sz w:val="28"/>
          <w:szCs w:val="28"/>
          <w:u w:val="single"/>
          <w:lang w:eastAsia="ru-RU"/>
        </w:rPr>
      </w:pPr>
      <w:r w:rsidRPr="00AD42DE">
        <w:rPr>
          <w:rFonts w:ascii="Times New Roman" w:eastAsia="Times New Roman" w:hAnsi="Times New Roman"/>
          <w:caps/>
          <w:sz w:val="28"/>
          <w:szCs w:val="28"/>
          <w:u w:val="single"/>
          <w:lang w:eastAsia="ru-RU"/>
        </w:rPr>
        <w:t>06.04.2022</w:t>
      </w:r>
      <w:r>
        <w:rPr>
          <w:rFonts w:ascii="Times New Roman" w:eastAsia="Times New Roman" w:hAnsi="Times New Roman"/>
          <w:b/>
          <w:caps/>
          <w:lang w:eastAsia="ru-RU"/>
        </w:rPr>
        <w:t xml:space="preserve">                                                                                  </w:t>
      </w:r>
      <w:r w:rsidR="00DC4396">
        <w:rPr>
          <w:rFonts w:ascii="Times New Roman" w:eastAsia="Times New Roman" w:hAnsi="Times New Roman"/>
          <w:caps/>
          <w:sz w:val="28"/>
          <w:szCs w:val="28"/>
          <w:u w:val="single"/>
          <w:lang w:eastAsia="ru-RU"/>
        </w:rPr>
        <w:t>СЭД-260-01-06-556</w:t>
      </w:r>
      <w:bookmarkStart w:id="0" w:name="_GoBack"/>
      <w:bookmarkEnd w:id="0"/>
    </w:p>
    <w:p w:rsidR="009C7B90" w:rsidRPr="00B42895" w:rsidRDefault="009C7B90" w:rsidP="00E81226">
      <w:pPr>
        <w:ind w:right="3543"/>
        <w:jc w:val="both"/>
      </w:pPr>
    </w:p>
    <w:p w:rsidR="004B44C1" w:rsidRPr="009C7B90" w:rsidRDefault="004B44C1" w:rsidP="009C7B90">
      <w:pPr>
        <w:ind w:right="-143"/>
        <w:jc w:val="both"/>
        <w:rPr>
          <w:rFonts w:ascii="Times New Roman" w:hAnsi="Times New Roman"/>
          <w:b/>
        </w:rPr>
      </w:pPr>
      <w:r w:rsidRPr="009C7B90">
        <w:rPr>
          <w:rFonts w:ascii="Times New Roman" w:hAnsi="Times New Roman"/>
          <w:b/>
          <w:sz w:val="28"/>
          <w:szCs w:val="28"/>
        </w:rPr>
        <w:t xml:space="preserve">О проведении месячника по санитарной очистке и благоустройству территории </w:t>
      </w:r>
      <w:r w:rsidR="00E81226" w:rsidRPr="009C7B90">
        <w:rPr>
          <w:rFonts w:ascii="Times New Roman" w:hAnsi="Times New Roman"/>
          <w:b/>
          <w:sz w:val="28"/>
          <w:szCs w:val="28"/>
        </w:rPr>
        <w:t>Кудымкарского муниципального округа Пермского края</w:t>
      </w:r>
    </w:p>
    <w:p w:rsidR="004B44C1" w:rsidRPr="00E81226" w:rsidRDefault="004B44C1" w:rsidP="009C7B90">
      <w:pPr>
        <w:ind w:right="-143"/>
        <w:rPr>
          <w:rFonts w:ascii="Times New Roman" w:hAnsi="Times New Roman"/>
          <w:sz w:val="28"/>
          <w:szCs w:val="28"/>
        </w:rPr>
      </w:pPr>
    </w:p>
    <w:p w:rsidR="00E81226" w:rsidRDefault="00E81226" w:rsidP="00D02307">
      <w:pPr>
        <w:ind w:right="-143"/>
        <w:jc w:val="both"/>
        <w:rPr>
          <w:rFonts w:ascii="Times New Roman" w:hAnsi="Times New Roman"/>
          <w:sz w:val="28"/>
          <w:szCs w:val="28"/>
        </w:rPr>
      </w:pPr>
      <w:r w:rsidRPr="00E81226">
        <w:rPr>
          <w:rFonts w:ascii="Times New Roman" w:hAnsi="Times New Roman"/>
          <w:sz w:val="28"/>
          <w:szCs w:val="28"/>
        </w:rPr>
        <w:tab/>
      </w:r>
      <w:r w:rsidR="00A6187C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Федеральн</w:t>
      </w:r>
      <w:r w:rsidR="00A6187C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закон</w:t>
      </w:r>
      <w:r w:rsidR="00A6187C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Кудымкарск</w:t>
      </w:r>
      <w:r w:rsidR="00A6187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муниципальн</w:t>
      </w:r>
      <w:r w:rsidR="00A6187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A6187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Пермского края, в целях улучшения санитарного состояния населенных пунктов </w:t>
      </w:r>
      <w:r w:rsidR="00A6187C">
        <w:rPr>
          <w:rFonts w:ascii="Times New Roman" w:hAnsi="Times New Roman"/>
          <w:sz w:val="28"/>
          <w:szCs w:val="28"/>
        </w:rPr>
        <w:t xml:space="preserve">Кудымкарского муниципального округа Пермского края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Pr="00E81226">
        <w:rPr>
          <w:rFonts w:ascii="Times New Roman" w:hAnsi="Times New Roman"/>
          <w:sz w:val="28"/>
          <w:szCs w:val="28"/>
        </w:rPr>
        <w:t>Кудымкарского муниципального округа Пермского края</w:t>
      </w:r>
    </w:p>
    <w:p w:rsidR="00E81226" w:rsidRDefault="00E81226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81226" w:rsidRDefault="00E81226" w:rsidP="00D02307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E81226" w:rsidRDefault="00715070" w:rsidP="00D02307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Объявить </w:t>
      </w:r>
      <w:r w:rsidRPr="00715070">
        <w:rPr>
          <w:rFonts w:ascii="Times New Roman" w:hAnsi="Times New Roman"/>
          <w:sz w:val="28"/>
          <w:szCs w:val="28"/>
        </w:rPr>
        <w:t>месячник по санитарной очистке и благоустройству территории Кудымкарского 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B71C6E">
        <w:rPr>
          <w:rFonts w:ascii="Times New Roman" w:hAnsi="Times New Roman"/>
          <w:sz w:val="28"/>
          <w:szCs w:val="28"/>
        </w:rPr>
        <w:t>(далее – месячник по сан</w:t>
      </w:r>
      <w:r w:rsidR="00237559">
        <w:rPr>
          <w:rFonts w:ascii="Times New Roman" w:hAnsi="Times New Roman"/>
          <w:sz w:val="28"/>
          <w:szCs w:val="28"/>
        </w:rPr>
        <w:t xml:space="preserve">итарной </w:t>
      </w:r>
      <w:r w:rsidR="00B71C6E">
        <w:rPr>
          <w:rFonts w:ascii="Times New Roman" w:hAnsi="Times New Roman"/>
          <w:sz w:val="28"/>
          <w:szCs w:val="28"/>
        </w:rPr>
        <w:t xml:space="preserve">очистке) </w:t>
      </w:r>
      <w:r>
        <w:rPr>
          <w:rFonts w:ascii="Times New Roman" w:hAnsi="Times New Roman"/>
          <w:sz w:val="28"/>
          <w:szCs w:val="28"/>
        </w:rPr>
        <w:t xml:space="preserve">с </w:t>
      </w:r>
      <w:r w:rsidR="00322EB9">
        <w:rPr>
          <w:rFonts w:ascii="Times New Roman" w:hAnsi="Times New Roman"/>
          <w:sz w:val="28"/>
          <w:szCs w:val="28"/>
        </w:rPr>
        <w:t>1</w:t>
      </w:r>
      <w:r w:rsidR="00942222">
        <w:rPr>
          <w:rFonts w:ascii="Times New Roman" w:hAnsi="Times New Roman"/>
          <w:sz w:val="28"/>
          <w:szCs w:val="28"/>
        </w:rPr>
        <w:t>8</w:t>
      </w:r>
      <w:r w:rsidR="00322EB9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422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942222">
        <w:rPr>
          <w:rFonts w:ascii="Times New Roman" w:hAnsi="Times New Roman"/>
          <w:sz w:val="28"/>
          <w:szCs w:val="28"/>
        </w:rPr>
        <w:t>30</w:t>
      </w:r>
      <w:r w:rsidR="00322EB9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>202</w:t>
      </w:r>
      <w:r w:rsidR="009422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15070" w:rsidRDefault="00715070" w:rsidP="00D02307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11489D">
        <w:rPr>
          <w:rFonts w:ascii="Times New Roman" w:hAnsi="Times New Roman"/>
          <w:sz w:val="28"/>
          <w:szCs w:val="28"/>
        </w:rPr>
        <w:t>Определи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942222">
        <w:rPr>
          <w:rFonts w:ascii="Times New Roman" w:hAnsi="Times New Roman"/>
          <w:sz w:val="28"/>
          <w:szCs w:val="28"/>
        </w:rPr>
        <w:t>30</w:t>
      </w:r>
      <w:r w:rsidR="00322EB9">
        <w:rPr>
          <w:rFonts w:ascii="Times New Roman" w:hAnsi="Times New Roman"/>
          <w:sz w:val="28"/>
          <w:szCs w:val="28"/>
        </w:rPr>
        <w:t xml:space="preserve"> апреля и 0</w:t>
      </w:r>
      <w:r w:rsidR="00942222">
        <w:rPr>
          <w:rFonts w:ascii="Times New Roman" w:hAnsi="Times New Roman"/>
          <w:sz w:val="28"/>
          <w:szCs w:val="28"/>
        </w:rPr>
        <w:t>6</w:t>
      </w:r>
      <w:r w:rsidR="00322EB9">
        <w:rPr>
          <w:rFonts w:ascii="Times New Roman" w:hAnsi="Times New Roman"/>
          <w:sz w:val="28"/>
          <w:szCs w:val="28"/>
        </w:rPr>
        <w:t xml:space="preserve"> 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94222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едиными днями проведения работ по уборке и благоустройству территорий населенных пунктов </w:t>
      </w:r>
      <w:r w:rsidR="00A6187C" w:rsidRPr="00A6187C">
        <w:rPr>
          <w:rFonts w:ascii="Times New Roman" w:hAnsi="Times New Roman"/>
          <w:sz w:val="28"/>
          <w:szCs w:val="28"/>
        </w:rPr>
        <w:t xml:space="preserve">Кудымкарского муниципального округа Пермского края </w:t>
      </w:r>
      <w:r>
        <w:rPr>
          <w:rFonts w:ascii="Times New Roman" w:hAnsi="Times New Roman"/>
          <w:sz w:val="28"/>
          <w:szCs w:val="28"/>
        </w:rPr>
        <w:t>с участием населения</w:t>
      </w:r>
      <w:r w:rsidR="007A059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A0591">
        <w:rPr>
          <w:rFonts w:ascii="Times New Roman" w:hAnsi="Times New Roman"/>
          <w:sz w:val="28"/>
          <w:szCs w:val="28"/>
        </w:rPr>
        <w:t>общеокружные</w:t>
      </w:r>
      <w:proofErr w:type="spellEnd"/>
      <w:r w:rsidR="007A0591">
        <w:rPr>
          <w:rFonts w:ascii="Times New Roman" w:hAnsi="Times New Roman"/>
          <w:sz w:val="28"/>
          <w:szCs w:val="28"/>
        </w:rPr>
        <w:t xml:space="preserve"> субботники)</w:t>
      </w:r>
      <w:r>
        <w:rPr>
          <w:rFonts w:ascii="Times New Roman" w:hAnsi="Times New Roman"/>
          <w:sz w:val="28"/>
          <w:szCs w:val="28"/>
        </w:rPr>
        <w:t>.</w:t>
      </w:r>
    </w:p>
    <w:p w:rsidR="00A6187C" w:rsidRDefault="007A0591" w:rsidP="00D02307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C054F3">
        <w:rPr>
          <w:rFonts w:ascii="Times New Roman" w:hAnsi="Times New Roman"/>
          <w:sz w:val="28"/>
          <w:szCs w:val="28"/>
        </w:rPr>
        <w:t>Утвердить прилагаемы</w:t>
      </w:r>
      <w:r w:rsidR="00A6187C">
        <w:rPr>
          <w:rFonts w:ascii="Times New Roman" w:hAnsi="Times New Roman"/>
          <w:sz w:val="28"/>
          <w:szCs w:val="28"/>
        </w:rPr>
        <w:t>е:</w:t>
      </w:r>
    </w:p>
    <w:p w:rsidR="00A6187C" w:rsidRDefault="00A6187C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C054F3">
        <w:rPr>
          <w:rFonts w:ascii="Times New Roman" w:hAnsi="Times New Roman"/>
          <w:sz w:val="28"/>
          <w:szCs w:val="28"/>
        </w:rPr>
        <w:t xml:space="preserve"> состав рабочей группы по организации и проведению</w:t>
      </w:r>
      <w:r w:rsidR="009943EE">
        <w:rPr>
          <w:rFonts w:ascii="Times New Roman" w:hAnsi="Times New Roman"/>
          <w:sz w:val="28"/>
          <w:szCs w:val="28"/>
        </w:rPr>
        <w:t xml:space="preserve"> месячника по </w:t>
      </w:r>
      <w:r w:rsidR="009943EE" w:rsidRPr="009943EE">
        <w:rPr>
          <w:rFonts w:ascii="Times New Roman" w:hAnsi="Times New Roman"/>
          <w:sz w:val="28"/>
          <w:szCs w:val="28"/>
        </w:rPr>
        <w:t>санитарной очистке и благоустройству территории Кудымкарского муниципального округа Пермского края</w:t>
      </w:r>
      <w:r w:rsidR="009943EE">
        <w:rPr>
          <w:rFonts w:ascii="Times New Roman" w:hAnsi="Times New Roman"/>
          <w:sz w:val="28"/>
          <w:szCs w:val="28"/>
        </w:rPr>
        <w:t xml:space="preserve"> (далее </w:t>
      </w:r>
      <w:r w:rsidR="004A72F7">
        <w:rPr>
          <w:rFonts w:ascii="Times New Roman" w:hAnsi="Times New Roman"/>
          <w:sz w:val="28"/>
          <w:szCs w:val="28"/>
        </w:rPr>
        <w:t xml:space="preserve">- </w:t>
      </w:r>
      <w:r w:rsidR="009943EE">
        <w:rPr>
          <w:rFonts w:ascii="Times New Roman" w:hAnsi="Times New Roman"/>
          <w:sz w:val="28"/>
          <w:szCs w:val="28"/>
        </w:rPr>
        <w:t>рабочая группа)</w:t>
      </w:r>
      <w:r>
        <w:rPr>
          <w:rFonts w:ascii="Times New Roman" w:hAnsi="Times New Roman"/>
          <w:sz w:val="28"/>
          <w:szCs w:val="28"/>
        </w:rPr>
        <w:t>;</w:t>
      </w:r>
    </w:p>
    <w:p w:rsidR="00C054F3" w:rsidRDefault="00A6187C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форму отчета</w:t>
      </w:r>
      <w:r w:rsidRPr="00A6187C">
        <w:rPr>
          <w:rFonts w:ascii="Times New Roman" w:hAnsi="Times New Roman"/>
          <w:sz w:val="28"/>
          <w:szCs w:val="28"/>
        </w:rPr>
        <w:t xml:space="preserve"> по проведению месячника по санитарной очистке и благоустройству территории Кудымкарского муниципального округа Пермского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9943EE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Рабочей группе</w:t>
      </w:r>
      <w:r w:rsidR="00B71C6E">
        <w:rPr>
          <w:rFonts w:ascii="Times New Roman" w:hAnsi="Times New Roman"/>
          <w:sz w:val="28"/>
          <w:szCs w:val="28"/>
        </w:rPr>
        <w:t>:</w:t>
      </w:r>
    </w:p>
    <w:p w:rsidR="00B71C6E" w:rsidRDefault="004A72F7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="00B71C6E">
        <w:rPr>
          <w:rFonts w:ascii="Times New Roman" w:hAnsi="Times New Roman"/>
          <w:sz w:val="28"/>
          <w:szCs w:val="28"/>
        </w:rPr>
        <w:t xml:space="preserve"> обеспечить информационную поддержку</w:t>
      </w:r>
      <w:r w:rsidR="00B71C6E" w:rsidRPr="00B71C6E">
        <w:t xml:space="preserve"> </w:t>
      </w:r>
      <w:r w:rsidR="00B71C6E" w:rsidRPr="00B71C6E">
        <w:rPr>
          <w:rFonts w:ascii="Times New Roman" w:hAnsi="Times New Roman"/>
          <w:sz w:val="28"/>
          <w:szCs w:val="28"/>
        </w:rPr>
        <w:t>месячника по санитарной очистке</w:t>
      </w:r>
      <w:r w:rsidR="00B71C6E">
        <w:rPr>
          <w:rFonts w:ascii="Times New Roman" w:hAnsi="Times New Roman"/>
          <w:sz w:val="28"/>
          <w:szCs w:val="28"/>
        </w:rPr>
        <w:t>;</w:t>
      </w:r>
    </w:p>
    <w:p w:rsidR="00A557A7" w:rsidRDefault="004A72F7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B71C6E">
        <w:rPr>
          <w:rFonts w:ascii="Times New Roman" w:hAnsi="Times New Roman"/>
          <w:sz w:val="28"/>
          <w:szCs w:val="28"/>
        </w:rPr>
        <w:t xml:space="preserve"> осуществлять сбор информации о ходе проведения месячника по санитарной очистке;</w:t>
      </w:r>
    </w:p>
    <w:p w:rsidR="009943EE" w:rsidRPr="00C91866" w:rsidRDefault="004A72F7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="009943EE" w:rsidRPr="00C91866"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 w:rsidR="009943EE" w:rsidRPr="00C9186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943EE" w:rsidRPr="00C91866">
        <w:rPr>
          <w:rFonts w:ascii="Times New Roman" w:hAnsi="Times New Roman"/>
          <w:sz w:val="28"/>
          <w:szCs w:val="28"/>
        </w:rPr>
        <w:t xml:space="preserve"> ходом месячника по санитарной очистке;</w:t>
      </w:r>
    </w:p>
    <w:p w:rsidR="009943EE" w:rsidRPr="00C91866" w:rsidRDefault="004A72F7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</w:t>
      </w:r>
      <w:r w:rsidR="009943EE" w:rsidRPr="00C91866">
        <w:rPr>
          <w:rFonts w:ascii="Times New Roman" w:hAnsi="Times New Roman"/>
          <w:sz w:val="28"/>
          <w:szCs w:val="28"/>
        </w:rPr>
        <w:t xml:space="preserve"> по окончании месячника по санитарной очистке провести анализ выполненной работы и подвести итоги</w:t>
      </w:r>
      <w:r w:rsidR="00C91866" w:rsidRPr="00C91866">
        <w:rPr>
          <w:rFonts w:ascii="Times New Roman" w:hAnsi="Times New Roman"/>
          <w:sz w:val="28"/>
          <w:szCs w:val="28"/>
        </w:rPr>
        <w:t>.</w:t>
      </w:r>
    </w:p>
    <w:p w:rsidR="007A0591" w:rsidRPr="0021601D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21601D">
        <w:rPr>
          <w:rFonts w:ascii="Times New Roman" w:hAnsi="Times New Roman"/>
          <w:sz w:val="28"/>
          <w:szCs w:val="28"/>
        </w:rPr>
        <w:t>5</w:t>
      </w:r>
      <w:r w:rsidR="00C054F3" w:rsidRPr="0021601D">
        <w:rPr>
          <w:rFonts w:ascii="Times New Roman" w:hAnsi="Times New Roman"/>
          <w:sz w:val="28"/>
          <w:szCs w:val="28"/>
        </w:rPr>
        <w:t xml:space="preserve">. </w:t>
      </w:r>
      <w:r w:rsidR="007A0591" w:rsidRPr="0021601D">
        <w:rPr>
          <w:rFonts w:ascii="Times New Roman" w:hAnsi="Times New Roman"/>
          <w:sz w:val="28"/>
          <w:szCs w:val="28"/>
        </w:rPr>
        <w:t xml:space="preserve">Всем </w:t>
      </w:r>
      <w:r w:rsidR="004A72F7">
        <w:rPr>
          <w:rFonts w:ascii="Times New Roman" w:hAnsi="Times New Roman"/>
          <w:sz w:val="28"/>
          <w:szCs w:val="28"/>
        </w:rPr>
        <w:t>организациям</w:t>
      </w:r>
      <w:r w:rsidR="007A0591" w:rsidRPr="0021601D">
        <w:rPr>
          <w:rFonts w:ascii="Times New Roman" w:hAnsi="Times New Roman"/>
          <w:sz w:val="28"/>
          <w:szCs w:val="28"/>
        </w:rPr>
        <w:t>, предприятиям, независимо от форм собственности, собственникам</w:t>
      </w:r>
      <w:r w:rsidR="00A6187C">
        <w:rPr>
          <w:rFonts w:ascii="Times New Roman" w:hAnsi="Times New Roman"/>
          <w:sz w:val="28"/>
          <w:szCs w:val="28"/>
        </w:rPr>
        <w:t>, арендаторам</w:t>
      </w:r>
      <w:r w:rsidR="007A0591" w:rsidRPr="0021601D">
        <w:rPr>
          <w:rFonts w:ascii="Times New Roman" w:hAnsi="Times New Roman"/>
          <w:sz w:val="28"/>
          <w:szCs w:val="28"/>
        </w:rPr>
        <w:t xml:space="preserve"> и землепользователям земельных участков рекомендовать:</w:t>
      </w:r>
    </w:p>
    <w:p w:rsidR="007A0591" w:rsidRDefault="007A0591" w:rsidP="00D02307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943E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 произвести уборку и навести порядок на своих прилегающих территориях до дороги;</w:t>
      </w:r>
    </w:p>
    <w:p w:rsidR="007A0591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A0591">
        <w:rPr>
          <w:rFonts w:ascii="Times New Roman" w:hAnsi="Times New Roman"/>
          <w:sz w:val="28"/>
          <w:szCs w:val="28"/>
        </w:rPr>
        <w:t>.2. привести в порядок фасады зданий</w:t>
      </w:r>
      <w:r w:rsidR="00D050F2">
        <w:rPr>
          <w:rFonts w:ascii="Times New Roman" w:hAnsi="Times New Roman"/>
          <w:sz w:val="28"/>
          <w:szCs w:val="28"/>
        </w:rPr>
        <w:t>, палисадники, ворота, калитки, газонные ограждения;</w:t>
      </w:r>
    </w:p>
    <w:p w:rsidR="00D050F2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50F2">
        <w:rPr>
          <w:rFonts w:ascii="Times New Roman" w:hAnsi="Times New Roman"/>
          <w:sz w:val="28"/>
          <w:szCs w:val="28"/>
        </w:rPr>
        <w:t>.3 произвести санитарную подрезку и вырубку деревьев и кустарников,</w:t>
      </w:r>
      <w:r w:rsidR="004A72F7">
        <w:rPr>
          <w:rFonts w:ascii="Times New Roman" w:hAnsi="Times New Roman"/>
          <w:sz w:val="28"/>
          <w:szCs w:val="28"/>
        </w:rPr>
        <w:t xml:space="preserve"> побелку деревьев и кустарников;</w:t>
      </w:r>
      <w:r w:rsidR="00D050F2">
        <w:rPr>
          <w:rFonts w:ascii="Times New Roman" w:hAnsi="Times New Roman"/>
          <w:sz w:val="28"/>
          <w:szCs w:val="28"/>
        </w:rPr>
        <w:t xml:space="preserve"> при проведении санитарной вырубки деревьев и кустарников, снос зеленых насаждений с объектов внешнего благоустройства производить на основании разрешения администрации </w:t>
      </w:r>
      <w:r w:rsidR="00D050F2" w:rsidRPr="00D050F2">
        <w:rPr>
          <w:rFonts w:ascii="Times New Roman" w:hAnsi="Times New Roman"/>
          <w:sz w:val="28"/>
          <w:szCs w:val="28"/>
        </w:rPr>
        <w:t>Кудымкарского муниципального округа Пермского края</w:t>
      </w:r>
      <w:r w:rsidR="00D050F2">
        <w:rPr>
          <w:rFonts w:ascii="Times New Roman" w:hAnsi="Times New Roman"/>
          <w:sz w:val="28"/>
          <w:szCs w:val="28"/>
        </w:rPr>
        <w:t>;</w:t>
      </w:r>
    </w:p>
    <w:p w:rsidR="00D050F2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050F2">
        <w:rPr>
          <w:rFonts w:ascii="Times New Roman" w:hAnsi="Times New Roman"/>
          <w:sz w:val="28"/>
          <w:szCs w:val="28"/>
        </w:rPr>
        <w:t>.4. восстановить номерные знаки домов, провести обновление рекламных щитов и объявлений.</w:t>
      </w:r>
    </w:p>
    <w:p w:rsidR="0069522A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050F2">
        <w:rPr>
          <w:rFonts w:ascii="Times New Roman" w:hAnsi="Times New Roman"/>
          <w:sz w:val="28"/>
          <w:szCs w:val="28"/>
        </w:rPr>
        <w:t xml:space="preserve">. </w:t>
      </w:r>
      <w:r w:rsidR="00D050F2" w:rsidRPr="0021601D">
        <w:rPr>
          <w:rFonts w:ascii="Times New Roman" w:hAnsi="Times New Roman"/>
          <w:sz w:val="28"/>
          <w:szCs w:val="28"/>
        </w:rPr>
        <w:t>Начальникам территориальных отделов</w:t>
      </w:r>
      <w:r w:rsidR="00D050F2">
        <w:rPr>
          <w:rFonts w:ascii="Times New Roman" w:hAnsi="Times New Roman"/>
          <w:sz w:val="28"/>
          <w:szCs w:val="28"/>
        </w:rPr>
        <w:t xml:space="preserve"> </w:t>
      </w:r>
      <w:r w:rsidR="00A6187C">
        <w:rPr>
          <w:rFonts w:ascii="Times New Roman" w:hAnsi="Times New Roman"/>
          <w:sz w:val="28"/>
          <w:szCs w:val="28"/>
        </w:rPr>
        <w:t xml:space="preserve">администрации </w:t>
      </w:r>
      <w:r w:rsidR="00D050F2" w:rsidRPr="00D050F2">
        <w:rPr>
          <w:rFonts w:ascii="Times New Roman" w:hAnsi="Times New Roman"/>
          <w:sz w:val="28"/>
          <w:szCs w:val="28"/>
        </w:rPr>
        <w:t>Кудымкарского муниципального округа Пермского края</w:t>
      </w:r>
      <w:r w:rsidR="0069522A">
        <w:rPr>
          <w:rFonts w:ascii="Times New Roman" w:hAnsi="Times New Roman"/>
          <w:sz w:val="28"/>
          <w:szCs w:val="28"/>
        </w:rPr>
        <w:t>:</w:t>
      </w:r>
    </w:p>
    <w:p w:rsidR="00D050F2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522A">
        <w:rPr>
          <w:rFonts w:ascii="Times New Roman" w:hAnsi="Times New Roman"/>
          <w:sz w:val="28"/>
          <w:szCs w:val="28"/>
        </w:rPr>
        <w:t>.1.</w:t>
      </w:r>
      <w:r w:rsidR="00DB52BC">
        <w:rPr>
          <w:rFonts w:ascii="Times New Roman" w:hAnsi="Times New Roman"/>
          <w:sz w:val="28"/>
          <w:szCs w:val="28"/>
        </w:rPr>
        <w:t xml:space="preserve"> организовать работу </w:t>
      </w:r>
      <w:r w:rsidR="0069522A">
        <w:rPr>
          <w:rFonts w:ascii="Times New Roman" w:hAnsi="Times New Roman"/>
          <w:sz w:val="28"/>
          <w:szCs w:val="28"/>
        </w:rPr>
        <w:t>населения по очистке прилегающих территорий домовладений и мест общего пользования;</w:t>
      </w:r>
    </w:p>
    <w:p w:rsidR="0069522A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522A">
        <w:rPr>
          <w:rFonts w:ascii="Times New Roman" w:hAnsi="Times New Roman"/>
          <w:sz w:val="28"/>
          <w:szCs w:val="28"/>
        </w:rPr>
        <w:t xml:space="preserve">.2. </w:t>
      </w:r>
      <w:r w:rsidR="00ED44A8" w:rsidRPr="007E1F13">
        <w:rPr>
          <w:rFonts w:ascii="Times New Roman" w:hAnsi="Times New Roman"/>
          <w:sz w:val="28"/>
          <w:szCs w:val="28"/>
        </w:rPr>
        <w:t>организовать постоянные рейды по населенным пунктам</w:t>
      </w:r>
      <w:r w:rsidR="00A6187C" w:rsidRPr="00A6187C">
        <w:t xml:space="preserve"> </w:t>
      </w:r>
      <w:r w:rsidR="00A6187C" w:rsidRPr="00A6187C">
        <w:rPr>
          <w:rFonts w:ascii="Times New Roman" w:hAnsi="Times New Roman"/>
          <w:sz w:val="28"/>
          <w:szCs w:val="28"/>
        </w:rPr>
        <w:t>Кудымкарского муниципального округа Пермского края</w:t>
      </w:r>
      <w:r w:rsidR="00ED44A8" w:rsidRPr="007E1F13">
        <w:rPr>
          <w:rFonts w:ascii="Times New Roman" w:hAnsi="Times New Roman"/>
          <w:sz w:val="28"/>
          <w:szCs w:val="28"/>
        </w:rPr>
        <w:t xml:space="preserve"> с целью проверки санитарного состояния территорий, прилегающих к зданиям, строениям индивидуальных и многоквартирных домов и иных мест общего пользования населенных пунктов;</w:t>
      </w:r>
    </w:p>
    <w:p w:rsidR="0069522A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522A">
        <w:rPr>
          <w:rFonts w:ascii="Times New Roman" w:hAnsi="Times New Roman"/>
          <w:sz w:val="28"/>
          <w:szCs w:val="28"/>
        </w:rPr>
        <w:t xml:space="preserve">.3. </w:t>
      </w:r>
      <w:r w:rsidR="00ED44A8">
        <w:rPr>
          <w:rFonts w:ascii="Times New Roman" w:hAnsi="Times New Roman"/>
          <w:sz w:val="28"/>
          <w:szCs w:val="28"/>
        </w:rPr>
        <w:t xml:space="preserve">предоставить до </w:t>
      </w:r>
      <w:r w:rsidR="00322EB9">
        <w:rPr>
          <w:rFonts w:ascii="Times New Roman" w:hAnsi="Times New Roman"/>
          <w:sz w:val="28"/>
          <w:szCs w:val="28"/>
        </w:rPr>
        <w:t>31 мая</w:t>
      </w:r>
      <w:r w:rsidR="00ED44A8">
        <w:rPr>
          <w:rFonts w:ascii="Times New Roman" w:hAnsi="Times New Roman"/>
          <w:sz w:val="28"/>
          <w:szCs w:val="28"/>
        </w:rPr>
        <w:t xml:space="preserve"> </w:t>
      </w:r>
      <w:r w:rsidR="00403446">
        <w:rPr>
          <w:rFonts w:ascii="Times New Roman" w:hAnsi="Times New Roman"/>
          <w:sz w:val="28"/>
          <w:szCs w:val="28"/>
        </w:rPr>
        <w:t xml:space="preserve">2022 года </w:t>
      </w:r>
      <w:r w:rsidR="00ED44A8">
        <w:rPr>
          <w:rFonts w:ascii="Times New Roman" w:hAnsi="Times New Roman"/>
          <w:sz w:val="28"/>
          <w:szCs w:val="28"/>
        </w:rPr>
        <w:t xml:space="preserve">в рабочую группу отчет об итогах проведения месячника по </w:t>
      </w:r>
      <w:r w:rsidR="00ED44A8" w:rsidRPr="00C054F3">
        <w:rPr>
          <w:rFonts w:ascii="Times New Roman" w:hAnsi="Times New Roman"/>
          <w:sz w:val="28"/>
          <w:szCs w:val="28"/>
        </w:rPr>
        <w:t>санитарной очистк</w:t>
      </w:r>
      <w:r w:rsidR="00ED44A8">
        <w:rPr>
          <w:rFonts w:ascii="Times New Roman" w:hAnsi="Times New Roman"/>
          <w:sz w:val="28"/>
          <w:szCs w:val="28"/>
        </w:rPr>
        <w:t>е</w:t>
      </w:r>
      <w:r w:rsidR="00ED44A8" w:rsidRPr="00C054F3">
        <w:rPr>
          <w:rFonts w:ascii="Times New Roman" w:hAnsi="Times New Roman"/>
          <w:sz w:val="28"/>
          <w:szCs w:val="28"/>
        </w:rPr>
        <w:t xml:space="preserve"> </w:t>
      </w:r>
      <w:r w:rsidR="00ED44A8">
        <w:rPr>
          <w:rFonts w:ascii="Times New Roman" w:hAnsi="Times New Roman"/>
          <w:sz w:val="28"/>
          <w:szCs w:val="28"/>
        </w:rPr>
        <w:t>согласно утвержденной форм</w:t>
      </w:r>
      <w:r w:rsidR="000B7604">
        <w:rPr>
          <w:rFonts w:ascii="Times New Roman" w:hAnsi="Times New Roman"/>
          <w:sz w:val="28"/>
          <w:szCs w:val="28"/>
        </w:rPr>
        <w:t>е</w:t>
      </w:r>
      <w:r w:rsidR="00ED44A8">
        <w:rPr>
          <w:rFonts w:ascii="Times New Roman" w:hAnsi="Times New Roman"/>
          <w:sz w:val="28"/>
          <w:szCs w:val="28"/>
        </w:rPr>
        <w:t>.</w:t>
      </w:r>
    </w:p>
    <w:p w:rsidR="00D050F2" w:rsidRPr="00873C82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50F2">
        <w:rPr>
          <w:rFonts w:ascii="Times New Roman" w:hAnsi="Times New Roman"/>
          <w:sz w:val="28"/>
          <w:szCs w:val="28"/>
        </w:rPr>
        <w:t xml:space="preserve">. </w:t>
      </w:r>
      <w:r w:rsidR="00D050F2" w:rsidRPr="00873C82">
        <w:rPr>
          <w:rFonts w:ascii="Times New Roman" w:hAnsi="Times New Roman"/>
          <w:sz w:val="28"/>
          <w:szCs w:val="28"/>
        </w:rPr>
        <w:t>М</w:t>
      </w:r>
      <w:r w:rsidR="00DB52BC" w:rsidRPr="00873C82">
        <w:rPr>
          <w:rFonts w:ascii="Times New Roman" w:hAnsi="Times New Roman"/>
          <w:sz w:val="28"/>
          <w:szCs w:val="28"/>
        </w:rPr>
        <w:t>униципальному</w:t>
      </w:r>
      <w:r w:rsidR="00D050F2" w:rsidRPr="00873C82">
        <w:rPr>
          <w:rFonts w:ascii="Times New Roman" w:hAnsi="Times New Roman"/>
          <w:sz w:val="28"/>
          <w:szCs w:val="28"/>
        </w:rPr>
        <w:t xml:space="preserve"> автономно</w:t>
      </w:r>
      <w:r w:rsidR="00FB1373" w:rsidRPr="00873C82">
        <w:rPr>
          <w:rFonts w:ascii="Times New Roman" w:hAnsi="Times New Roman"/>
          <w:sz w:val="28"/>
          <w:szCs w:val="28"/>
        </w:rPr>
        <w:t>му</w:t>
      </w:r>
      <w:r w:rsidR="00D050F2" w:rsidRPr="00873C82">
        <w:rPr>
          <w:rFonts w:ascii="Times New Roman" w:hAnsi="Times New Roman"/>
          <w:sz w:val="28"/>
          <w:szCs w:val="28"/>
        </w:rPr>
        <w:t xml:space="preserve"> учреждени</w:t>
      </w:r>
      <w:r w:rsidR="00FB1373" w:rsidRPr="00873C82">
        <w:rPr>
          <w:rFonts w:ascii="Times New Roman" w:hAnsi="Times New Roman"/>
          <w:sz w:val="28"/>
          <w:szCs w:val="28"/>
        </w:rPr>
        <w:t>ю</w:t>
      </w:r>
      <w:r w:rsidR="00D050F2" w:rsidRPr="00873C82">
        <w:rPr>
          <w:rFonts w:ascii="Times New Roman" w:hAnsi="Times New Roman"/>
          <w:sz w:val="28"/>
          <w:szCs w:val="28"/>
        </w:rPr>
        <w:t xml:space="preserve"> «Сервисный центр Кудымкарского муниципального округа Пермского края»</w:t>
      </w:r>
      <w:r w:rsidR="0069522A" w:rsidRPr="00873C82">
        <w:rPr>
          <w:rFonts w:ascii="Times New Roman" w:hAnsi="Times New Roman"/>
          <w:sz w:val="28"/>
          <w:szCs w:val="28"/>
        </w:rPr>
        <w:t>:</w:t>
      </w:r>
    </w:p>
    <w:p w:rsidR="00C054F3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9522A">
        <w:rPr>
          <w:rFonts w:ascii="Times New Roman" w:hAnsi="Times New Roman"/>
          <w:sz w:val="28"/>
          <w:szCs w:val="28"/>
        </w:rPr>
        <w:t xml:space="preserve">.1. </w:t>
      </w:r>
      <w:r w:rsidR="00C054F3">
        <w:rPr>
          <w:rFonts w:ascii="Times New Roman" w:hAnsi="Times New Roman"/>
          <w:sz w:val="28"/>
          <w:szCs w:val="28"/>
        </w:rPr>
        <w:t xml:space="preserve">принять активное участие в проведении санитарной очистки </w:t>
      </w:r>
      <w:r w:rsidR="00A557A7">
        <w:rPr>
          <w:rFonts w:ascii="Times New Roman" w:hAnsi="Times New Roman"/>
          <w:sz w:val="28"/>
          <w:szCs w:val="28"/>
        </w:rPr>
        <w:t xml:space="preserve">и благоустройства </w:t>
      </w:r>
      <w:r w:rsidR="00C054F3">
        <w:rPr>
          <w:rFonts w:ascii="Times New Roman" w:hAnsi="Times New Roman"/>
          <w:sz w:val="28"/>
          <w:szCs w:val="28"/>
        </w:rPr>
        <w:t>мест общего пользования</w:t>
      </w:r>
      <w:r w:rsidR="00A557A7">
        <w:rPr>
          <w:rFonts w:ascii="Times New Roman" w:hAnsi="Times New Roman"/>
          <w:sz w:val="28"/>
          <w:szCs w:val="28"/>
        </w:rPr>
        <w:t>, в ликвидации несанкционированных свалок в черте</w:t>
      </w:r>
      <w:r w:rsidR="00C054F3">
        <w:rPr>
          <w:rFonts w:ascii="Times New Roman" w:hAnsi="Times New Roman"/>
          <w:sz w:val="28"/>
          <w:szCs w:val="28"/>
        </w:rPr>
        <w:t xml:space="preserve"> населенных пунктов </w:t>
      </w:r>
      <w:r w:rsidR="00C054F3" w:rsidRPr="00C054F3">
        <w:rPr>
          <w:rFonts w:ascii="Times New Roman" w:hAnsi="Times New Roman"/>
          <w:sz w:val="28"/>
          <w:szCs w:val="28"/>
        </w:rPr>
        <w:t>Кудымкарского муниципального округа Пермского края</w:t>
      </w:r>
      <w:r w:rsidR="00C054F3">
        <w:rPr>
          <w:rFonts w:ascii="Times New Roman" w:hAnsi="Times New Roman"/>
          <w:sz w:val="28"/>
          <w:szCs w:val="28"/>
        </w:rPr>
        <w:t>;</w:t>
      </w:r>
    </w:p>
    <w:p w:rsidR="00ED44A8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054F3">
        <w:rPr>
          <w:rFonts w:ascii="Times New Roman" w:hAnsi="Times New Roman"/>
          <w:sz w:val="28"/>
          <w:szCs w:val="28"/>
        </w:rPr>
        <w:t xml:space="preserve">.2. </w:t>
      </w:r>
      <w:r w:rsidR="00D02307">
        <w:rPr>
          <w:rFonts w:ascii="Times New Roman" w:hAnsi="Times New Roman"/>
          <w:sz w:val="28"/>
          <w:szCs w:val="28"/>
        </w:rPr>
        <w:t>д</w:t>
      </w:r>
      <w:r w:rsidR="00ED44A8">
        <w:rPr>
          <w:rFonts w:ascii="Times New Roman" w:hAnsi="Times New Roman"/>
          <w:sz w:val="28"/>
          <w:szCs w:val="28"/>
        </w:rPr>
        <w:t xml:space="preserve">о </w:t>
      </w:r>
      <w:r w:rsidR="00322EB9">
        <w:rPr>
          <w:rFonts w:ascii="Times New Roman" w:hAnsi="Times New Roman"/>
          <w:sz w:val="28"/>
          <w:szCs w:val="28"/>
        </w:rPr>
        <w:t>1</w:t>
      </w:r>
      <w:r w:rsidR="00942222">
        <w:rPr>
          <w:rFonts w:ascii="Times New Roman" w:hAnsi="Times New Roman"/>
          <w:sz w:val="28"/>
          <w:szCs w:val="28"/>
        </w:rPr>
        <w:t>8</w:t>
      </w:r>
      <w:r w:rsidR="00322EB9">
        <w:rPr>
          <w:rFonts w:ascii="Times New Roman" w:hAnsi="Times New Roman"/>
          <w:sz w:val="28"/>
          <w:szCs w:val="28"/>
        </w:rPr>
        <w:t xml:space="preserve"> апреля</w:t>
      </w:r>
      <w:r w:rsidR="00ED44A8">
        <w:rPr>
          <w:rFonts w:ascii="Times New Roman" w:hAnsi="Times New Roman"/>
          <w:sz w:val="28"/>
          <w:szCs w:val="28"/>
        </w:rPr>
        <w:t xml:space="preserve"> 202</w:t>
      </w:r>
      <w:r w:rsidR="003124EB">
        <w:rPr>
          <w:rFonts w:ascii="Times New Roman" w:hAnsi="Times New Roman"/>
          <w:sz w:val="28"/>
          <w:szCs w:val="28"/>
        </w:rPr>
        <w:t>2</w:t>
      </w:r>
      <w:r w:rsidR="00ED44A8">
        <w:rPr>
          <w:rFonts w:ascii="Times New Roman" w:hAnsi="Times New Roman"/>
          <w:sz w:val="28"/>
          <w:szCs w:val="28"/>
        </w:rPr>
        <w:t xml:space="preserve"> года совместно с начальниками территориальных отделов</w:t>
      </w:r>
      <w:r w:rsidR="00ED44A8" w:rsidRPr="00ED44A8">
        <w:t xml:space="preserve"> </w:t>
      </w:r>
      <w:r w:rsidR="00A6187C" w:rsidRPr="00A6187C">
        <w:rPr>
          <w:rFonts w:ascii="Times New Roman" w:hAnsi="Times New Roman"/>
          <w:sz w:val="28"/>
          <w:szCs w:val="28"/>
        </w:rPr>
        <w:t xml:space="preserve">администрации </w:t>
      </w:r>
      <w:r w:rsidR="00ED44A8" w:rsidRPr="00A6187C">
        <w:rPr>
          <w:rFonts w:ascii="Times New Roman" w:hAnsi="Times New Roman"/>
          <w:sz w:val="28"/>
          <w:szCs w:val="28"/>
        </w:rPr>
        <w:t>Кудымкарского</w:t>
      </w:r>
      <w:r w:rsidR="00ED44A8" w:rsidRPr="00ED44A8">
        <w:rPr>
          <w:rFonts w:ascii="Times New Roman" w:hAnsi="Times New Roman"/>
          <w:sz w:val="28"/>
          <w:szCs w:val="28"/>
        </w:rPr>
        <w:t xml:space="preserve"> муниципального округа Пермского края</w:t>
      </w:r>
      <w:r w:rsidR="00ED44A8">
        <w:rPr>
          <w:rFonts w:ascii="Times New Roman" w:hAnsi="Times New Roman"/>
          <w:sz w:val="28"/>
          <w:szCs w:val="28"/>
        </w:rPr>
        <w:t xml:space="preserve"> закрепить места общего пользования на территории </w:t>
      </w:r>
      <w:r w:rsidR="00ED44A8" w:rsidRPr="0069522A">
        <w:rPr>
          <w:rFonts w:ascii="Times New Roman" w:hAnsi="Times New Roman"/>
          <w:sz w:val="28"/>
          <w:szCs w:val="28"/>
        </w:rPr>
        <w:t>населенных пунктов Кудымкарского муниципального округа Пермского края</w:t>
      </w:r>
      <w:r w:rsidR="00ED44A8">
        <w:rPr>
          <w:rFonts w:ascii="Times New Roman" w:hAnsi="Times New Roman"/>
          <w:sz w:val="28"/>
          <w:szCs w:val="28"/>
        </w:rPr>
        <w:t xml:space="preserve"> за предприятиями, организациями, учреждениями и индивидуальными предпринимателями.</w:t>
      </w:r>
    </w:p>
    <w:p w:rsidR="00ED44A8" w:rsidRDefault="009943EE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9522A">
        <w:rPr>
          <w:rFonts w:ascii="Times New Roman" w:hAnsi="Times New Roman"/>
          <w:sz w:val="28"/>
          <w:szCs w:val="28"/>
        </w:rPr>
        <w:t xml:space="preserve">. </w:t>
      </w:r>
      <w:r w:rsidR="00ED44A8">
        <w:rPr>
          <w:rFonts w:ascii="Times New Roman" w:hAnsi="Times New Roman"/>
          <w:sz w:val="28"/>
          <w:szCs w:val="28"/>
        </w:rPr>
        <w:t>Рекомендовать депутатам Думы Кудымкарского муниципального округа Пермского края организовать в рамках избирательных округов мероприятия, направленные на совместную работу с населением для участия в месячнике по санитарной очистке.</w:t>
      </w:r>
    </w:p>
    <w:p w:rsidR="00C91866" w:rsidRDefault="004756FD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C91866">
        <w:rPr>
          <w:rFonts w:ascii="Times New Roman" w:hAnsi="Times New Roman"/>
          <w:sz w:val="28"/>
          <w:szCs w:val="28"/>
        </w:rPr>
        <w:t>. Опубликовать настоящее постановление в газете «Иньвенский края».</w:t>
      </w:r>
    </w:p>
    <w:p w:rsidR="00C91866" w:rsidRDefault="00C91866" w:rsidP="00D02307">
      <w:pPr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56F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1866" w:rsidRDefault="00C91866" w:rsidP="00D02307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C91866" w:rsidRDefault="00C91866" w:rsidP="00D02307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4A72F7" w:rsidRDefault="004A72F7" w:rsidP="00D02307">
      <w:pPr>
        <w:ind w:right="-143"/>
        <w:jc w:val="both"/>
        <w:rPr>
          <w:rFonts w:ascii="Times New Roman" w:hAnsi="Times New Roman"/>
          <w:sz w:val="28"/>
          <w:szCs w:val="28"/>
        </w:rPr>
      </w:pPr>
    </w:p>
    <w:p w:rsidR="00C91866" w:rsidRDefault="00142BFA" w:rsidP="00D02307">
      <w:pPr>
        <w:ind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И.п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C9186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C91866">
        <w:rPr>
          <w:rFonts w:ascii="Times New Roman" w:hAnsi="Times New Roman"/>
          <w:sz w:val="28"/>
          <w:szCs w:val="28"/>
        </w:rPr>
        <w:t xml:space="preserve"> муниципального округа – </w:t>
      </w:r>
    </w:p>
    <w:p w:rsidR="00C91866" w:rsidRDefault="00C91866" w:rsidP="00D02307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142BF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 Кудымкарского </w:t>
      </w:r>
    </w:p>
    <w:p w:rsidR="00C91866" w:rsidRDefault="00C91866" w:rsidP="00D02307">
      <w:pPr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Пермского края                                        </w:t>
      </w:r>
      <w:r w:rsidR="00142BFA">
        <w:rPr>
          <w:rFonts w:ascii="Times New Roman" w:hAnsi="Times New Roman"/>
          <w:sz w:val="28"/>
          <w:szCs w:val="28"/>
        </w:rPr>
        <w:t>С.А. Коновалова</w:t>
      </w:r>
    </w:p>
    <w:p w:rsidR="00C91866" w:rsidRDefault="00C91866" w:rsidP="009C7B90">
      <w:p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C91866" w:rsidRDefault="00C91866" w:rsidP="009C7B90">
      <w:p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C91866" w:rsidRDefault="00C91866" w:rsidP="009C7B90">
      <w:p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C91866" w:rsidRDefault="00C91866" w:rsidP="009C7B90">
      <w:p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C91866" w:rsidRPr="00C91866" w:rsidRDefault="00C91866" w:rsidP="00142BFA">
      <w:pPr>
        <w:ind w:left="5103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8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C91866" w:rsidRPr="00C91866" w:rsidRDefault="00C91866" w:rsidP="00142BFA">
      <w:pPr>
        <w:ind w:left="5103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86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Кудымкарского муниципального округа Пермского края</w:t>
      </w:r>
    </w:p>
    <w:p w:rsidR="00C91866" w:rsidRPr="00AD42DE" w:rsidRDefault="00AD42DE" w:rsidP="00142BFA">
      <w:pPr>
        <w:ind w:left="5103" w:right="-14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D42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06.04.2022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AD42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СЭД-260-01-06-554</w:t>
      </w:r>
    </w:p>
    <w:p w:rsidR="00C91866" w:rsidRPr="00C91866" w:rsidRDefault="00C91866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866" w:rsidRDefault="00C91866" w:rsidP="009C7B90">
      <w:pPr>
        <w:spacing w:line="276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1866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  <w:r w:rsidRPr="00C91866">
        <w:t xml:space="preserve"> </w:t>
      </w:r>
      <w:r w:rsidRPr="00C91866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группы по организации и проведению месячника по санитарной очистке и благоустройству территории Кудымкарского муниципального округа Пермского края</w:t>
      </w:r>
    </w:p>
    <w:p w:rsidR="00C91866" w:rsidRDefault="00C91866" w:rsidP="009C7B90">
      <w:pPr>
        <w:spacing w:line="276" w:lineRule="auto"/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240E2" w:rsidRP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E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Кудымкарского муниципального округа Пермского края по экономическому и территориальному развитию, председатель </w:t>
      </w:r>
      <w:r w:rsidR="00237559">
        <w:rPr>
          <w:rFonts w:ascii="Times New Roman" w:eastAsia="Times New Roman" w:hAnsi="Times New Roman"/>
          <w:sz w:val="28"/>
          <w:szCs w:val="28"/>
          <w:lang w:eastAsia="ru-RU"/>
        </w:rPr>
        <w:t>рабочей группы</w:t>
      </w:r>
      <w:r w:rsidRPr="004240E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4240E2" w:rsidRP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0E2" w:rsidRP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E2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администрации Кудымкарского муниципального округа Пермского края, заместитель председателя </w:t>
      </w:r>
      <w:r w:rsidR="00237559">
        <w:rPr>
          <w:rFonts w:ascii="Times New Roman" w:eastAsia="Times New Roman" w:hAnsi="Times New Roman"/>
          <w:sz w:val="28"/>
          <w:szCs w:val="28"/>
          <w:lang w:eastAsia="ru-RU"/>
        </w:rPr>
        <w:t>рабочей группы</w:t>
      </w:r>
      <w:r w:rsidRPr="004240E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40E2" w:rsidRP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0E2" w:rsidRPr="004240E2" w:rsidRDefault="000A5C7E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Заведующий сектором</w:t>
      </w:r>
      <w:r w:rsidR="004240E2" w:rsidRPr="004240E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охране окружающей среды управления экономики администрации Кудымкарского муниципального округа Пермского края, секретарь </w:t>
      </w:r>
      <w:r w:rsidR="00237559" w:rsidRPr="00237559">
        <w:rPr>
          <w:rFonts w:ascii="Times New Roman" w:eastAsia="Times New Roman" w:hAnsi="Times New Roman"/>
          <w:sz w:val="28"/>
          <w:szCs w:val="28"/>
          <w:lang w:eastAsia="ru-RU"/>
        </w:rPr>
        <w:t>рабочей группы</w:t>
      </w:r>
      <w:r w:rsidR="004240E2" w:rsidRPr="004240E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240E2" w:rsidRP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0E2" w:rsidRP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E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</w:t>
      </w:r>
      <w:r w:rsidR="00237559" w:rsidRPr="00237559">
        <w:rPr>
          <w:rFonts w:ascii="Times New Roman" w:eastAsia="Times New Roman" w:hAnsi="Times New Roman"/>
          <w:sz w:val="28"/>
          <w:szCs w:val="28"/>
          <w:lang w:eastAsia="ru-RU"/>
        </w:rPr>
        <w:t>рабочей группы</w:t>
      </w:r>
      <w:r w:rsidRPr="004240E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2307" w:rsidRDefault="00D02307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2307">
        <w:rPr>
          <w:rFonts w:ascii="Times New Roman" w:eastAsia="Times New Roman" w:hAnsi="Times New Roman"/>
          <w:sz w:val="28"/>
          <w:szCs w:val="28"/>
          <w:lang w:eastAsia="ru-RU"/>
        </w:rPr>
        <w:t>Начальник территориального отдела администрации Кудымкарского муниципального округа Пермского края (по соответствующей территории);</w:t>
      </w:r>
    </w:p>
    <w:p w:rsidR="00D02307" w:rsidRDefault="00D02307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0E2" w:rsidRP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жилищно-коммунального хозяйства </w:t>
      </w:r>
      <w:r w:rsidRPr="004240E2">
        <w:rPr>
          <w:rFonts w:ascii="Times New Roman" w:eastAsia="Times New Roman" w:hAnsi="Times New Roman"/>
          <w:sz w:val="28"/>
          <w:szCs w:val="28"/>
          <w:lang w:eastAsia="ru-RU"/>
        </w:rPr>
        <w:t>управления экономики администрации Кудымкарского муниципального округа Пермского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EB9" w:rsidRDefault="00322EB9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отдела </w:t>
      </w:r>
      <w:r w:rsidR="004A72F7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контроля управления экономики администрации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22EB9">
        <w:rPr>
          <w:rFonts w:ascii="Times New Roman" w:eastAsia="Times New Roman" w:hAnsi="Times New Roman"/>
          <w:sz w:val="28"/>
          <w:szCs w:val="28"/>
          <w:lang w:eastAsia="ru-RU"/>
        </w:rPr>
        <w:t>Кудымкарского муниципального округа Пермского края;</w:t>
      </w:r>
    </w:p>
    <w:p w:rsidR="00322EB9" w:rsidRDefault="00322EB9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0E2" w:rsidRP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E2">
        <w:rPr>
          <w:rFonts w:ascii="Times New Roman" w:eastAsia="Times New Roman" w:hAnsi="Times New Roman"/>
          <w:sz w:val="28"/>
          <w:szCs w:val="28"/>
          <w:lang w:eastAsia="ru-RU"/>
        </w:rPr>
        <w:t>Заведующий сектором по архитектуре, строительству и связи, архитектор управления экономики администрации Кудымкарского муниципального округа Пермского края;</w:t>
      </w:r>
    </w:p>
    <w:p w:rsidR="004240E2" w:rsidRP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0E2" w:rsidRP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0E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="00322EB9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240E2">
        <w:rPr>
          <w:rFonts w:ascii="Times New Roman" w:eastAsia="Times New Roman" w:hAnsi="Times New Roman"/>
          <w:sz w:val="28"/>
          <w:szCs w:val="28"/>
          <w:lang w:eastAsia="ru-RU"/>
        </w:rPr>
        <w:t>омитета по управлению муниципальным имуществом администрации Кудымкарского муниципального округа Пермского края;</w:t>
      </w:r>
    </w:p>
    <w:p w:rsidR="004240E2" w:rsidRPr="004240E2" w:rsidRDefault="004240E2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1866" w:rsidRDefault="004240E2" w:rsidP="009C7B90">
      <w:p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4240E2">
        <w:rPr>
          <w:rFonts w:ascii="Times New Roman" w:hAnsi="Times New Roman"/>
          <w:sz w:val="28"/>
          <w:szCs w:val="28"/>
        </w:rPr>
        <w:t xml:space="preserve">Директор </w:t>
      </w:r>
      <w:r w:rsidR="00322EB9">
        <w:rPr>
          <w:rFonts w:ascii="Times New Roman" w:hAnsi="Times New Roman"/>
          <w:sz w:val="28"/>
          <w:szCs w:val="28"/>
        </w:rPr>
        <w:t>М</w:t>
      </w:r>
      <w:r w:rsidRPr="004240E2">
        <w:rPr>
          <w:rFonts w:ascii="Times New Roman" w:hAnsi="Times New Roman"/>
          <w:sz w:val="28"/>
          <w:szCs w:val="28"/>
        </w:rPr>
        <w:t>униципального автономного учреждения «Сервисный центр Кудымкарского муниципального округа Пермского края»</w:t>
      </w:r>
      <w:r>
        <w:rPr>
          <w:rFonts w:ascii="Times New Roman" w:hAnsi="Times New Roman"/>
          <w:sz w:val="28"/>
          <w:szCs w:val="28"/>
        </w:rPr>
        <w:t>.</w:t>
      </w:r>
    </w:p>
    <w:p w:rsidR="00751006" w:rsidRDefault="00751006" w:rsidP="009C7B90">
      <w:p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751006" w:rsidRDefault="00751006" w:rsidP="009C7B90">
      <w:p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C7B90" w:rsidRDefault="009C7B90" w:rsidP="009C7B90">
      <w:p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C7B90" w:rsidRDefault="009C7B90" w:rsidP="009C7B90">
      <w:p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9C7B90" w:rsidRDefault="009C7B90" w:rsidP="009C7B90">
      <w:p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751006" w:rsidRPr="00C91866" w:rsidRDefault="00751006" w:rsidP="00142BFA">
      <w:pPr>
        <w:ind w:left="5103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8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751006" w:rsidRPr="00C91866" w:rsidRDefault="00751006" w:rsidP="00142BFA">
      <w:pPr>
        <w:ind w:left="5103"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186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Кудымкарского муниципального округа Пермского края</w:t>
      </w:r>
    </w:p>
    <w:p w:rsidR="00AD42DE" w:rsidRPr="00AD42DE" w:rsidRDefault="00AD42DE" w:rsidP="00AD42DE">
      <w:pPr>
        <w:ind w:left="5103" w:right="-143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AD42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06.04.2022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AD42D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СЭД-260-01-06-554</w:t>
      </w:r>
    </w:p>
    <w:p w:rsidR="00751006" w:rsidRDefault="00751006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C7E" w:rsidRDefault="00751006" w:rsidP="009C7B90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0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по проведению месячника </w:t>
      </w:r>
    </w:p>
    <w:p w:rsidR="000A5C7E" w:rsidRDefault="00751006" w:rsidP="009C7B90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00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санитарной очистке и благоустройству территории </w:t>
      </w:r>
    </w:p>
    <w:p w:rsidR="000A5C7E" w:rsidRDefault="00751006" w:rsidP="009C7B90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1006">
        <w:rPr>
          <w:rFonts w:ascii="Times New Roman" w:eastAsia="Times New Roman" w:hAnsi="Times New Roman"/>
          <w:b/>
          <w:sz w:val="28"/>
          <w:szCs w:val="28"/>
          <w:lang w:eastAsia="ru-RU"/>
        </w:rPr>
        <w:t>Кудымкарского муниципального округа Пермского края</w:t>
      </w:r>
      <w:r w:rsidR="00286C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86CAD" w:rsidRPr="00751006" w:rsidRDefault="00286CAD" w:rsidP="009C7B90">
      <w:pPr>
        <w:ind w:right="-14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______</w:t>
      </w:r>
      <w:r w:rsidR="004F0DE6">
        <w:rPr>
          <w:rFonts w:ascii="Times New Roman" w:eastAsia="Times New Roman" w:hAnsi="Times New Roman"/>
          <w:b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  <w:r w:rsidR="000A5C7E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="000A5C7E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</w:t>
      </w:r>
    </w:p>
    <w:p w:rsidR="00751006" w:rsidRDefault="00751006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962"/>
        <w:gridCol w:w="2165"/>
        <w:gridCol w:w="1700"/>
      </w:tblGrid>
      <w:tr w:rsidR="00751006" w:rsidTr="004A72F7">
        <w:trPr>
          <w:trHeight w:val="247"/>
        </w:trPr>
        <w:tc>
          <w:tcPr>
            <w:tcW w:w="954" w:type="dxa"/>
          </w:tcPr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 xml:space="preserve">/п </w:t>
            </w:r>
          </w:p>
        </w:tc>
        <w:tc>
          <w:tcPr>
            <w:tcW w:w="4962" w:type="dxa"/>
          </w:tcPr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мероприятий </w:t>
            </w:r>
          </w:p>
        </w:tc>
        <w:tc>
          <w:tcPr>
            <w:tcW w:w="2165" w:type="dxa"/>
          </w:tcPr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измерения </w:t>
            </w:r>
          </w:p>
        </w:tc>
        <w:tc>
          <w:tcPr>
            <w:tcW w:w="1700" w:type="dxa"/>
          </w:tcPr>
          <w:p w:rsidR="00751006" w:rsidRDefault="004F0DE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Показатель</w:t>
            </w:r>
          </w:p>
        </w:tc>
      </w:tr>
      <w:tr w:rsidR="00751006" w:rsidTr="004A72F7">
        <w:trPr>
          <w:trHeight w:val="211"/>
        </w:trPr>
        <w:tc>
          <w:tcPr>
            <w:tcW w:w="9781" w:type="dxa"/>
            <w:gridSpan w:val="4"/>
          </w:tcPr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b/>
                <w:bCs/>
                <w:sz w:val="23"/>
                <w:szCs w:val="23"/>
              </w:rPr>
            </w:pPr>
          </w:p>
        </w:tc>
      </w:tr>
      <w:tr w:rsidR="00751006" w:rsidTr="004A72F7">
        <w:trPr>
          <w:trHeight w:val="109"/>
        </w:trPr>
        <w:tc>
          <w:tcPr>
            <w:tcW w:w="954" w:type="dxa"/>
          </w:tcPr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4962" w:type="dxa"/>
          </w:tcPr>
          <w:p w:rsidR="00751006" w:rsidRDefault="00751006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Проведено субботников </w:t>
            </w:r>
          </w:p>
        </w:tc>
        <w:tc>
          <w:tcPr>
            <w:tcW w:w="2165" w:type="dxa"/>
          </w:tcPr>
          <w:p w:rsidR="00751006" w:rsidRDefault="00751006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</w:t>
            </w:r>
          </w:p>
        </w:tc>
        <w:tc>
          <w:tcPr>
            <w:tcW w:w="1700" w:type="dxa"/>
          </w:tcPr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</w:tr>
      <w:tr w:rsidR="00751006" w:rsidTr="004A72F7">
        <w:trPr>
          <w:trHeight w:val="109"/>
        </w:trPr>
        <w:tc>
          <w:tcPr>
            <w:tcW w:w="954" w:type="dxa"/>
          </w:tcPr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4962" w:type="dxa"/>
          </w:tcPr>
          <w:p w:rsidR="00751006" w:rsidRDefault="00751006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населения в субботниках</w:t>
            </w:r>
            <w:r w:rsidR="00716778">
              <w:rPr>
                <w:sz w:val="23"/>
                <w:szCs w:val="23"/>
              </w:rPr>
              <w:t>, в работах по благоустройству</w:t>
            </w:r>
            <w:r>
              <w:rPr>
                <w:sz w:val="23"/>
                <w:szCs w:val="23"/>
              </w:rPr>
              <w:t xml:space="preserve">, отработано чел./дней </w:t>
            </w:r>
          </w:p>
        </w:tc>
        <w:tc>
          <w:tcPr>
            <w:tcW w:w="2165" w:type="dxa"/>
          </w:tcPr>
          <w:p w:rsidR="00751006" w:rsidRDefault="004F0DE6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  <w:r w:rsidR="00751006">
              <w:rPr>
                <w:sz w:val="23"/>
                <w:szCs w:val="23"/>
              </w:rPr>
              <w:t xml:space="preserve">/день </w:t>
            </w:r>
          </w:p>
        </w:tc>
        <w:tc>
          <w:tcPr>
            <w:tcW w:w="1700" w:type="dxa"/>
          </w:tcPr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</w:tr>
      <w:tr w:rsidR="00751006" w:rsidTr="004A72F7">
        <w:trPr>
          <w:trHeight w:val="109"/>
        </w:trPr>
        <w:tc>
          <w:tcPr>
            <w:tcW w:w="954" w:type="dxa"/>
          </w:tcPr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</w:p>
        </w:tc>
        <w:tc>
          <w:tcPr>
            <w:tcW w:w="4962" w:type="dxa"/>
          </w:tcPr>
          <w:p w:rsidR="00751006" w:rsidRDefault="00751006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Убрано несанкционированных свалок </w:t>
            </w:r>
            <w:r w:rsidR="00D02307">
              <w:rPr>
                <w:sz w:val="23"/>
                <w:szCs w:val="23"/>
              </w:rPr>
              <w:t>в черте населенных пунктов</w:t>
            </w:r>
          </w:p>
        </w:tc>
        <w:tc>
          <w:tcPr>
            <w:tcW w:w="2165" w:type="dxa"/>
          </w:tcPr>
          <w:p w:rsidR="00751006" w:rsidRDefault="00751006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штук </w:t>
            </w:r>
          </w:p>
        </w:tc>
        <w:tc>
          <w:tcPr>
            <w:tcW w:w="1700" w:type="dxa"/>
          </w:tcPr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</w:tr>
      <w:tr w:rsidR="00751006" w:rsidTr="004A72F7">
        <w:trPr>
          <w:trHeight w:val="385"/>
        </w:trPr>
        <w:tc>
          <w:tcPr>
            <w:tcW w:w="954" w:type="dxa"/>
          </w:tcPr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</w:p>
        </w:tc>
        <w:tc>
          <w:tcPr>
            <w:tcW w:w="4962" w:type="dxa"/>
          </w:tcPr>
          <w:p w:rsidR="00751006" w:rsidRDefault="00751006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Охват </w:t>
            </w:r>
            <w:r w:rsidR="004F0DE6">
              <w:rPr>
                <w:sz w:val="23"/>
                <w:szCs w:val="23"/>
              </w:rPr>
              <w:t xml:space="preserve">населенных пунктов </w:t>
            </w:r>
            <w:r>
              <w:rPr>
                <w:sz w:val="23"/>
                <w:szCs w:val="23"/>
              </w:rPr>
              <w:t xml:space="preserve">сбором и вывозом твердых коммунальных отходов </w:t>
            </w:r>
          </w:p>
        </w:tc>
        <w:tc>
          <w:tcPr>
            <w:tcW w:w="2165" w:type="dxa"/>
          </w:tcPr>
          <w:p w:rsidR="00751006" w:rsidRDefault="00751006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кол-во населенных пунктов </w:t>
            </w:r>
          </w:p>
        </w:tc>
        <w:tc>
          <w:tcPr>
            <w:tcW w:w="1700" w:type="dxa"/>
          </w:tcPr>
          <w:p w:rsidR="00751006" w:rsidRDefault="0075100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</w:tr>
      <w:tr w:rsidR="004F0DE6" w:rsidTr="004A72F7">
        <w:trPr>
          <w:trHeight w:val="385"/>
        </w:trPr>
        <w:tc>
          <w:tcPr>
            <w:tcW w:w="954" w:type="dxa"/>
          </w:tcPr>
          <w:p w:rsidR="004F0DE6" w:rsidRDefault="004F0DE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</w:p>
        </w:tc>
        <w:tc>
          <w:tcPr>
            <w:tcW w:w="4962" w:type="dxa"/>
          </w:tcPr>
          <w:p w:rsidR="004F0DE6" w:rsidRDefault="004F0DE6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Охват населения сбором и вывозом твердых коммунальных отходов </w:t>
            </w:r>
          </w:p>
        </w:tc>
        <w:tc>
          <w:tcPr>
            <w:tcW w:w="2165" w:type="dxa"/>
          </w:tcPr>
          <w:p w:rsidR="004F0DE6" w:rsidRDefault="005C4F4D" w:rsidP="004A72F7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4F0DE6">
              <w:rPr>
                <w:sz w:val="23"/>
                <w:szCs w:val="23"/>
              </w:rPr>
              <w:t xml:space="preserve">еловек / % от общего количества населения, проживающего на территории </w:t>
            </w:r>
          </w:p>
        </w:tc>
        <w:tc>
          <w:tcPr>
            <w:tcW w:w="1700" w:type="dxa"/>
          </w:tcPr>
          <w:p w:rsidR="004F0DE6" w:rsidRDefault="004F0DE6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</w:tr>
      <w:tr w:rsidR="00322EB9" w:rsidTr="004A72F7">
        <w:trPr>
          <w:trHeight w:val="247"/>
        </w:trPr>
        <w:tc>
          <w:tcPr>
            <w:tcW w:w="954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4962" w:type="dxa"/>
          </w:tcPr>
          <w:p w:rsidR="00322EB9" w:rsidRDefault="00322EB9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Озеленено территории </w:t>
            </w:r>
          </w:p>
        </w:tc>
        <w:tc>
          <w:tcPr>
            <w:tcW w:w="2165" w:type="dxa"/>
          </w:tcPr>
          <w:p w:rsidR="00322EB9" w:rsidRDefault="00322EB9" w:rsidP="009C7B90">
            <w:pPr>
              <w:pStyle w:val="Default"/>
              <w:ind w:right="-143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га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0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</w:tr>
      <w:tr w:rsidR="00322EB9" w:rsidTr="004A72F7">
        <w:trPr>
          <w:trHeight w:val="109"/>
        </w:trPr>
        <w:tc>
          <w:tcPr>
            <w:tcW w:w="954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962" w:type="dxa"/>
          </w:tcPr>
          <w:p w:rsidR="00322EB9" w:rsidRDefault="00322EB9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Посажено дикорастущих и плодово-ягодных деревьев в местах общего пользования </w:t>
            </w:r>
          </w:p>
        </w:tc>
        <w:tc>
          <w:tcPr>
            <w:tcW w:w="2165" w:type="dxa"/>
          </w:tcPr>
          <w:p w:rsidR="00322EB9" w:rsidRDefault="00322EB9" w:rsidP="009C7B90">
            <w:pPr>
              <w:pStyle w:val="Default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штук </w:t>
            </w:r>
          </w:p>
        </w:tc>
        <w:tc>
          <w:tcPr>
            <w:tcW w:w="1700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</w:tr>
      <w:tr w:rsidR="00322EB9" w:rsidTr="004A72F7">
        <w:trPr>
          <w:trHeight w:val="109"/>
        </w:trPr>
        <w:tc>
          <w:tcPr>
            <w:tcW w:w="954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962" w:type="dxa"/>
          </w:tcPr>
          <w:p w:rsidR="00322EB9" w:rsidRDefault="00322EB9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Разбито клумбовых цветников</w:t>
            </w:r>
          </w:p>
        </w:tc>
        <w:tc>
          <w:tcPr>
            <w:tcW w:w="2165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1700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</w:tr>
      <w:tr w:rsidR="00322EB9" w:rsidTr="004A72F7">
        <w:trPr>
          <w:trHeight w:val="109"/>
        </w:trPr>
        <w:tc>
          <w:tcPr>
            <w:tcW w:w="954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962" w:type="dxa"/>
          </w:tcPr>
          <w:p w:rsidR="00322EB9" w:rsidRDefault="00322EB9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Проведено рейдов по благоустройству и санитарному состоянию населенных пунктов </w:t>
            </w:r>
          </w:p>
        </w:tc>
        <w:tc>
          <w:tcPr>
            <w:tcW w:w="2165" w:type="dxa"/>
          </w:tcPr>
          <w:p w:rsidR="00322EB9" w:rsidRDefault="00142BFA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="00322EB9">
              <w:rPr>
                <w:sz w:val="23"/>
                <w:szCs w:val="23"/>
              </w:rPr>
              <w:t>д.</w:t>
            </w:r>
          </w:p>
        </w:tc>
        <w:tc>
          <w:tcPr>
            <w:tcW w:w="1700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</w:tr>
      <w:tr w:rsidR="00322EB9" w:rsidTr="004A72F7">
        <w:trPr>
          <w:trHeight w:val="109"/>
        </w:trPr>
        <w:tc>
          <w:tcPr>
            <w:tcW w:w="954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4962" w:type="dxa"/>
          </w:tcPr>
          <w:p w:rsidR="00322EB9" w:rsidRDefault="00322EB9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Освещение в СМИ, дата публикации</w:t>
            </w:r>
            <w:r w:rsidR="005C4F4D">
              <w:rPr>
                <w:sz w:val="23"/>
                <w:szCs w:val="23"/>
              </w:rPr>
              <w:t xml:space="preserve"> (с учетом</w:t>
            </w:r>
            <w:r w:rsidR="005C4F4D">
              <w:t xml:space="preserve"> </w:t>
            </w:r>
            <w:r w:rsidR="005C4F4D" w:rsidRPr="005C4F4D">
              <w:rPr>
                <w:sz w:val="23"/>
                <w:szCs w:val="23"/>
              </w:rPr>
              <w:t>информации МАУ «Сервисный центр Кудымкарского муниципального округа Пермского края»)</w:t>
            </w:r>
            <w:r w:rsidR="005C4F4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65" w:type="dxa"/>
          </w:tcPr>
          <w:p w:rsidR="00322EB9" w:rsidRDefault="005C4F4D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322EB9">
              <w:rPr>
                <w:sz w:val="23"/>
                <w:szCs w:val="23"/>
              </w:rPr>
              <w:t>ол-во</w:t>
            </w:r>
          </w:p>
        </w:tc>
        <w:tc>
          <w:tcPr>
            <w:tcW w:w="1700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</w:tr>
      <w:tr w:rsidR="00322EB9" w:rsidTr="004A72F7">
        <w:trPr>
          <w:trHeight w:val="109"/>
        </w:trPr>
        <w:tc>
          <w:tcPr>
            <w:tcW w:w="954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4962" w:type="dxa"/>
          </w:tcPr>
          <w:p w:rsidR="00322EB9" w:rsidRDefault="00322EB9" w:rsidP="00142BFA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Вывезено ТКО на полигон г. Кудымкар</w:t>
            </w:r>
            <w:r w:rsidR="00142BFA">
              <w:rPr>
                <w:sz w:val="23"/>
                <w:szCs w:val="23"/>
              </w:rPr>
              <w:t xml:space="preserve"> (по информации МАУ </w:t>
            </w:r>
            <w:r w:rsidR="00142BFA" w:rsidRPr="00142BFA">
              <w:rPr>
                <w:sz w:val="23"/>
                <w:szCs w:val="23"/>
              </w:rPr>
              <w:t>«Сервисный центр Кудымкарского муниципального округа Пермского края»</w:t>
            </w:r>
            <w:r w:rsidR="00142BFA">
              <w:rPr>
                <w:sz w:val="23"/>
                <w:szCs w:val="23"/>
              </w:rPr>
              <w:t>)</w:t>
            </w:r>
          </w:p>
        </w:tc>
        <w:tc>
          <w:tcPr>
            <w:tcW w:w="2165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куб.м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1700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</w:tr>
      <w:tr w:rsidR="00322EB9" w:rsidTr="004A72F7">
        <w:trPr>
          <w:trHeight w:val="109"/>
        </w:trPr>
        <w:tc>
          <w:tcPr>
            <w:tcW w:w="954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  <w:tc>
          <w:tcPr>
            <w:tcW w:w="4962" w:type="dxa"/>
          </w:tcPr>
          <w:p w:rsidR="00322EB9" w:rsidRDefault="00322EB9" w:rsidP="009C7B90">
            <w:pPr>
              <w:pStyle w:val="Default"/>
              <w:spacing w:line="276" w:lineRule="auto"/>
              <w:ind w:right="-143"/>
              <w:rPr>
                <w:sz w:val="23"/>
                <w:szCs w:val="23"/>
              </w:rPr>
            </w:pPr>
          </w:p>
        </w:tc>
        <w:tc>
          <w:tcPr>
            <w:tcW w:w="2165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  <w:tc>
          <w:tcPr>
            <w:tcW w:w="1700" w:type="dxa"/>
          </w:tcPr>
          <w:p w:rsidR="00322EB9" w:rsidRDefault="00322EB9" w:rsidP="009C7B90">
            <w:pPr>
              <w:pStyle w:val="Default"/>
              <w:spacing w:line="360" w:lineRule="auto"/>
              <w:ind w:right="-143"/>
              <w:rPr>
                <w:sz w:val="23"/>
                <w:szCs w:val="23"/>
              </w:rPr>
            </w:pPr>
          </w:p>
        </w:tc>
      </w:tr>
    </w:tbl>
    <w:p w:rsidR="00751006" w:rsidRPr="00C91866" w:rsidRDefault="00751006" w:rsidP="009C7B90">
      <w:pPr>
        <w:ind w:right="-1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51006" w:rsidRPr="00C91866" w:rsidSect="009C7B90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39" w:rsidRDefault="001E3B39" w:rsidP="009C7B90">
      <w:r>
        <w:separator/>
      </w:r>
    </w:p>
  </w:endnote>
  <w:endnote w:type="continuationSeparator" w:id="0">
    <w:p w:rsidR="001E3B39" w:rsidRDefault="001E3B39" w:rsidP="009C7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39" w:rsidRDefault="001E3B39" w:rsidP="009C7B90">
      <w:r>
        <w:separator/>
      </w:r>
    </w:p>
  </w:footnote>
  <w:footnote w:type="continuationSeparator" w:id="0">
    <w:p w:rsidR="001E3B39" w:rsidRDefault="001E3B39" w:rsidP="009C7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A1C"/>
    <w:rsid w:val="00016A1C"/>
    <w:rsid w:val="000A5C7E"/>
    <w:rsid w:val="000B7604"/>
    <w:rsid w:val="0011489D"/>
    <w:rsid w:val="00142BFA"/>
    <w:rsid w:val="001E0266"/>
    <w:rsid w:val="001E3B39"/>
    <w:rsid w:val="0021601D"/>
    <w:rsid w:val="00233118"/>
    <w:rsid w:val="002337DD"/>
    <w:rsid w:val="00237559"/>
    <w:rsid w:val="00282864"/>
    <w:rsid w:val="00286CAD"/>
    <w:rsid w:val="00307558"/>
    <w:rsid w:val="003124EB"/>
    <w:rsid w:val="00322EB9"/>
    <w:rsid w:val="00367ABD"/>
    <w:rsid w:val="00403446"/>
    <w:rsid w:val="004240E2"/>
    <w:rsid w:val="004756FD"/>
    <w:rsid w:val="004A72F7"/>
    <w:rsid w:val="004B44C1"/>
    <w:rsid w:val="004F0DE6"/>
    <w:rsid w:val="005A5A29"/>
    <w:rsid w:val="005C4F4D"/>
    <w:rsid w:val="005C6CA6"/>
    <w:rsid w:val="006024CA"/>
    <w:rsid w:val="00674686"/>
    <w:rsid w:val="0069522A"/>
    <w:rsid w:val="006B2064"/>
    <w:rsid w:val="006F174E"/>
    <w:rsid w:val="00714F9F"/>
    <w:rsid w:val="00715070"/>
    <w:rsid w:val="00716778"/>
    <w:rsid w:val="00751006"/>
    <w:rsid w:val="00765952"/>
    <w:rsid w:val="007A0591"/>
    <w:rsid w:val="007E1F13"/>
    <w:rsid w:val="00873C82"/>
    <w:rsid w:val="008F77A7"/>
    <w:rsid w:val="00922A06"/>
    <w:rsid w:val="00942222"/>
    <w:rsid w:val="009943EE"/>
    <w:rsid w:val="009C7B90"/>
    <w:rsid w:val="009F71BE"/>
    <w:rsid w:val="00A557A7"/>
    <w:rsid w:val="00A6187C"/>
    <w:rsid w:val="00AB37CA"/>
    <w:rsid w:val="00AD42DE"/>
    <w:rsid w:val="00B33AC4"/>
    <w:rsid w:val="00B42895"/>
    <w:rsid w:val="00B71C6E"/>
    <w:rsid w:val="00BF2CDD"/>
    <w:rsid w:val="00C054F3"/>
    <w:rsid w:val="00C32B6E"/>
    <w:rsid w:val="00C530E3"/>
    <w:rsid w:val="00C91866"/>
    <w:rsid w:val="00D02307"/>
    <w:rsid w:val="00D050F2"/>
    <w:rsid w:val="00D818A1"/>
    <w:rsid w:val="00DB52BC"/>
    <w:rsid w:val="00DC4396"/>
    <w:rsid w:val="00E81226"/>
    <w:rsid w:val="00E902C1"/>
    <w:rsid w:val="00ED44A8"/>
    <w:rsid w:val="00EE3FC6"/>
    <w:rsid w:val="00FB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44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4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4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4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4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4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4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4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44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44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44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44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44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44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44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44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44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44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44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44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44C1"/>
    <w:rPr>
      <w:b/>
      <w:bCs/>
    </w:rPr>
  </w:style>
  <w:style w:type="character" w:styleId="a8">
    <w:name w:val="Emphasis"/>
    <w:basedOn w:val="a0"/>
    <w:uiPriority w:val="20"/>
    <w:qFormat/>
    <w:rsid w:val="004B44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44C1"/>
    <w:rPr>
      <w:szCs w:val="32"/>
    </w:rPr>
  </w:style>
  <w:style w:type="paragraph" w:styleId="aa">
    <w:name w:val="List Paragraph"/>
    <w:basedOn w:val="a"/>
    <w:uiPriority w:val="34"/>
    <w:qFormat/>
    <w:rsid w:val="004B4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4C1"/>
    <w:rPr>
      <w:i/>
    </w:rPr>
  </w:style>
  <w:style w:type="character" w:customStyle="1" w:styleId="22">
    <w:name w:val="Цитата 2 Знак"/>
    <w:basedOn w:val="a0"/>
    <w:link w:val="21"/>
    <w:uiPriority w:val="29"/>
    <w:rsid w:val="004B44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44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44C1"/>
    <w:rPr>
      <w:b/>
      <w:i/>
      <w:sz w:val="24"/>
    </w:rPr>
  </w:style>
  <w:style w:type="character" w:styleId="ad">
    <w:name w:val="Subtle Emphasis"/>
    <w:uiPriority w:val="19"/>
    <w:qFormat/>
    <w:rsid w:val="004B44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44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44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44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44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44C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5100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10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10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9C7B9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C7B90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9C7B9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C7B9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C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44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44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44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44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44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44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44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44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4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44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B44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44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44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B44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B44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44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B44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B44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B44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B44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44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B44C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B44C1"/>
    <w:rPr>
      <w:b/>
      <w:bCs/>
    </w:rPr>
  </w:style>
  <w:style w:type="character" w:styleId="a8">
    <w:name w:val="Emphasis"/>
    <w:basedOn w:val="a0"/>
    <w:uiPriority w:val="20"/>
    <w:qFormat/>
    <w:rsid w:val="004B44C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B44C1"/>
    <w:rPr>
      <w:szCs w:val="32"/>
    </w:rPr>
  </w:style>
  <w:style w:type="paragraph" w:styleId="aa">
    <w:name w:val="List Paragraph"/>
    <w:basedOn w:val="a"/>
    <w:uiPriority w:val="34"/>
    <w:qFormat/>
    <w:rsid w:val="004B44C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44C1"/>
    <w:rPr>
      <w:i/>
    </w:rPr>
  </w:style>
  <w:style w:type="character" w:customStyle="1" w:styleId="22">
    <w:name w:val="Цитата 2 Знак"/>
    <w:basedOn w:val="a0"/>
    <w:link w:val="21"/>
    <w:uiPriority w:val="29"/>
    <w:rsid w:val="004B44C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44C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B44C1"/>
    <w:rPr>
      <w:b/>
      <w:i/>
      <w:sz w:val="24"/>
    </w:rPr>
  </w:style>
  <w:style w:type="character" w:styleId="ad">
    <w:name w:val="Subtle Emphasis"/>
    <w:uiPriority w:val="19"/>
    <w:qFormat/>
    <w:rsid w:val="004B44C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B44C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B44C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B44C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B44C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44C1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51006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5100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10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9C7B9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C7B90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9C7B9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9C7B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MochevaNA</dc:creator>
  <cp:lastModifiedBy>Yulia</cp:lastModifiedBy>
  <cp:revision>4</cp:revision>
  <cp:lastPrinted>2022-04-06T10:49:00Z</cp:lastPrinted>
  <dcterms:created xsi:type="dcterms:W3CDTF">2022-04-06T10:50:00Z</dcterms:created>
  <dcterms:modified xsi:type="dcterms:W3CDTF">2022-04-06T11:26:00Z</dcterms:modified>
</cp:coreProperties>
</file>