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/>
        <w:drawing>
          <wp:inline distT="0" distB="0" distL="0" distR="0">
            <wp:extent cx="514350" cy="647700"/>
            <wp:effectExtent l="0" t="0" r="0" b="0"/>
            <wp:docPr id="1" name="Рисунок 2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ДУМА</w:t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КУДЫМКАРСКОГО МУНИЦИПАЛЬНОГО ОКРУГА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ПЕРМСКОГО КРАЯ</w:t>
      </w:r>
    </w:p>
    <w:p>
      <w:pPr>
        <w:pStyle w:val="Normal"/>
        <w:widowControl w:val="false"/>
        <w:spacing w:lineRule="auto" w:line="360"/>
        <w:jc w:val="center"/>
        <w:rPr>
          <w:rFonts w:eastAsia="Arial"/>
          <w:b/>
          <w:b/>
          <w:bCs/>
          <w:szCs w:val="28"/>
        </w:rPr>
      </w:pPr>
      <w:r>
        <w:rPr>
          <w:rFonts w:eastAsia="Arial"/>
          <w:b/>
          <w:bCs/>
          <w:szCs w:val="28"/>
        </w:rPr>
        <w:t>Р Е Ш Е Н И Е</w:t>
      </w:r>
    </w:p>
    <w:p>
      <w:pPr>
        <w:pStyle w:val="Normal"/>
        <w:widowControl w:val="false"/>
        <w:jc w:val="left"/>
        <w:rPr>
          <w:rFonts w:eastAsia="Arial"/>
          <w:lang w:eastAsia="en-US" w:bidi="en-US"/>
        </w:rPr>
      </w:pPr>
      <w:r>
        <w:rPr>
          <w:rFonts w:eastAsia="Arial" w:cs="Times New Roman"/>
          <w:sz w:val="28"/>
          <w:szCs w:val="24"/>
          <w:lang w:eastAsia="en-US" w:bidi="en-US"/>
        </w:rPr>
        <w:t>30.</w:t>
      </w:r>
      <w:r>
        <w:rPr>
          <w:rFonts w:eastAsia="Arial"/>
          <w:lang w:eastAsia="en-US" w:bidi="en-US"/>
        </w:rPr>
        <w:t xml:space="preserve">03.2022                                                                                                                  № </w:t>
      </w:r>
      <w:r>
        <w:rPr>
          <w:rFonts w:eastAsia="Arial" w:cs="Times New Roman"/>
          <w:sz w:val="28"/>
          <w:szCs w:val="24"/>
          <w:lang w:eastAsia="en-US" w:bidi="en-US"/>
        </w:rPr>
        <w:t>34</w:t>
      </w:r>
    </w:p>
    <w:p>
      <w:pPr>
        <w:pStyle w:val="Normal"/>
        <w:spacing w:before="113" w:after="113"/>
        <w:ind w:right="-2" w:hanging="0"/>
        <w:jc w:val="both"/>
        <w:rPr>
          <w:b/>
          <w:b/>
          <w:szCs w:val="28"/>
        </w:rPr>
      </w:pPr>
      <w:r>
        <w:rPr>
          <w:b/>
          <w:szCs w:val="28"/>
        </w:rPr>
        <w:t>О внесении изменений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</w:t>
      </w:r>
    </w:p>
    <w:p>
      <w:pPr>
        <w:pStyle w:val="NoSpacing"/>
        <w:ind w:firstLine="408"/>
        <w:jc w:val="both"/>
        <w:rPr/>
      </w:pPr>
      <w:r>
        <w:rPr/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Статья 1.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Внести в решение Думы Кудымкарского муниципального округа Пермского края от 08.12.2021 года № 165 «О бюджете Кудымкарского муниципального округа Пермского края на 2022 год и на плановый период 2023 и 2024 годов» (газета «Иньвенский край» от 09.12.2021 № 49 (992), от 03.02.2022 № 5 (1000), от 03.03.2022 № 9 (1001)) следующие изменения: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1. Статью 1 изложить в редакции: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«</w:t>
      </w:r>
      <w:r>
        <w:rPr>
          <w:sz w:val="27"/>
          <w:szCs w:val="27"/>
          <w:shd w:fill="FFFFFF" w:val="clear"/>
        </w:rPr>
        <w:t>1. Утвердить основные характеристики бюджета Кудымкарского муниципального округа Пермского края (далее по тексту - бюджет Кудымкарского муниципального округа) на 2022 год: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  <w:shd w:fill="FFFFFF" w:val="clear"/>
        </w:rPr>
      </w:pPr>
      <w:r>
        <w:rPr>
          <w:sz w:val="27"/>
          <w:szCs w:val="27"/>
          <w:shd w:fill="FFFFFF" w:val="clear"/>
        </w:rPr>
        <w:t xml:space="preserve">1) прогнозируемый общий объем доходов бюджета Кудымкарского муниципального округа в сумме </w:t>
      </w:r>
      <w:r>
        <w:rPr>
          <w:sz w:val="27"/>
          <w:szCs w:val="27"/>
        </w:rPr>
        <w:t xml:space="preserve">1 330 987,62393 </w:t>
      </w:r>
      <w:r>
        <w:rPr>
          <w:sz w:val="27"/>
          <w:szCs w:val="27"/>
          <w:shd w:fill="FFFFFF" w:val="clear"/>
        </w:rPr>
        <w:t>тыс. руб.;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>
          <w:color w:val="000000"/>
        </w:rPr>
      </w:pPr>
      <w:r>
        <w:rPr>
          <w:color w:val="000000"/>
          <w:sz w:val="27"/>
          <w:szCs w:val="27"/>
          <w:shd w:fill="FFFFFF" w:val="clear"/>
        </w:rPr>
        <w:t xml:space="preserve">2) общий объем расходов бюджета Кудымкарского муниципального округа 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sz w:val="27"/>
          <w:szCs w:val="27"/>
        </w:rPr>
        <w:t>1 375 892,58378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fill="FFFFFF" w:val="clear"/>
        </w:rPr>
        <w:t>тыс. руб.;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  <w:shd w:fill="FFFFFF" w:val="clear"/>
        </w:rPr>
        <w:t xml:space="preserve">3) дефицит бюджета Кудымкарского муниципального округа в сумме                 </w:t>
      </w:r>
      <w:r>
        <w:rPr>
          <w:color w:val="000000"/>
          <w:sz w:val="27"/>
          <w:szCs w:val="27"/>
          <w:shd w:fill="FFFFFF" w:val="clear"/>
        </w:rPr>
        <w:t>44 904,95985</w:t>
      </w:r>
      <w:r>
        <w:rPr>
          <w:color w:val="000000"/>
          <w:sz w:val="27"/>
          <w:szCs w:val="27"/>
          <w:shd w:fill="FFFFFF" w:val="clear"/>
        </w:rPr>
        <w:t xml:space="preserve"> </w:t>
      </w:r>
      <w:r>
        <w:rPr>
          <w:color w:val="000000"/>
          <w:sz w:val="27"/>
          <w:szCs w:val="27"/>
        </w:rPr>
        <w:t>тыс.</w:t>
      </w:r>
      <w:r>
        <w:rPr>
          <w:color w:val="000000"/>
          <w:sz w:val="27"/>
          <w:szCs w:val="27"/>
          <w:shd w:fill="FFFFFF" w:val="clear"/>
        </w:rPr>
        <w:t xml:space="preserve"> руб., установленный в соответствии с требованиями статьи 92.1. Бюджетного кодекса Российской Федерации и Положения о бюджетном процессе в Кудымкарском муниципальном округе Пермского края.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  <w:shd w:fill="FFFFFF" w:val="clear"/>
        </w:rPr>
        <w:t>2. Утвердить основные характеристики бюджета Кудымкарского муниципального округа на 2023 год и на 2024 год: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  <w:shd w:fill="FFFFFF" w:val="clear"/>
        </w:rPr>
        <w:t xml:space="preserve">1) прогнозируемый общий объем доходов бюджета Кудымкарского муниципального округа на 2023 год в сумме </w:t>
      </w:r>
      <w:r>
        <w:rPr>
          <w:color w:val="000000"/>
          <w:sz w:val="27"/>
          <w:szCs w:val="27"/>
        </w:rPr>
        <w:t xml:space="preserve">1 162 364,83990 </w:t>
      </w:r>
      <w:r>
        <w:rPr>
          <w:color w:val="000000"/>
          <w:sz w:val="27"/>
          <w:szCs w:val="27"/>
          <w:shd w:fill="FFFFFF" w:val="clear"/>
        </w:rPr>
        <w:t xml:space="preserve">тыс. руб. и на 2024 год в сумме </w:t>
      </w:r>
      <w:r>
        <w:rPr>
          <w:color w:val="000000"/>
          <w:sz w:val="27"/>
          <w:szCs w:val="27"/>
        </w:rPr>
        <w:t xml:space="preserve">1 350 167,59392 </w:t>
      </w:r>
      <w:r>
        <w:rPr>
          <w:color w:val="000000"/>
          <w:sz w:val="27"/>
          <w:szCs w:val="27"/>
          <w:shd w:fill="FFFFFF" w:val="clear"/>
        </w:rPr>
        <w:t>тыс. руб.;</w:t>
      </w:r>
    </w:p>
    <w:p>
      <w:pPr>
        <w:pStyle w:val="Normal"/>
        <w:ind w:firstLine="567"/>
        <w:jc w:val="both"/>
        <w:rPr>
          <w:sz w:val="27"/>
          <w:szCs w:val="27"/>
          <w:shd w:fill="FFFFFF" w:val="clear"/>
        </w:rPr>
      </w:pPr>
      <w:r>
        <w:rPr>
          <w:color w:val="000000"/>
          <w:sz w:val="27"/>
          <w:szCs w:val="27"/>
          <w:shd w:fill="FFFFFF" w:val="clear"/>
        </w:rPr>
        <w:t xml:space="preserve">2) общий объем расходов бюджета Кудымкарского муниципального округа на 2023 год в сумме </w:t>
      </w:r>
      <w:r>
        <w:rPr>
          <w:color w:val="000000"/>
          <w:sz w:val="27"/>
          <w:szCs w:val="27"/>
        </w:rPr>
        <w:t xml:space="preserve">1 162 364,83990 </w:t>
      </w:r>
      <w:r>
        <w:rPr>
          <w:color w:val="000000"/>
          <w:sz w:val="27"/>
          <w:szCs w:val="27"/>
          <w:shd w:fill="FFFFFF" w:val="clear"/>
        </w:rPr>
        <w:t xml:space="preserve">тыс. руб., в том числе условно утвержденные расходы в сумме </w:t>
      </w:r>
      <w:r>
        <w:rPr>
          <w:color w:val="000000"/>
          <w:sz w:val="27"/>
          <w:szCs w:val="27"/>
        </w:rPr>
        <w:t>16 006,88197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fill="FFFFFF" w:val="clear"/>
        </w:rPr>
        <w:t xml:space="preserve">тыс. руб., и на 2024 год в сумме </w:t>
      </w:r>
      <w:r>
        <w:rPr>
          <w:color w:val="000000"/>
          <w:sz w:val="27"/>
          <w:szCs w:val="27"/>
        </w:rPr>
        <w:t xml:space="preserve">1 350 167,59392 </w:t>
      </w:r>
      <w:r>
        <w:rPr>
          <w:color w:val="000000"/>
          <w:sz w:val="27"/>
          <w:szCs w:val="27"/>
          <w:shd w:fill="FFFFFF" w:val="clear"/>
        </w:rPr>
        <w:t xml:space="preserve">тыс. руб., в том числе условно утвержденные расходы в сумме </w:t>
      </w:r>
      <w:r>
        <w:rPr>
          <w:color w:val="000000"/>
          <w:sz w:val="27"/>
          <w:szCs w:val="27"/>
        </w:rPr>
        <w:t>37 769,33045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fill="FFFFFF" w:val="clear"/>
        </w:rPr>
        <w:t>тыс. р</w:t>
      </w:r>
      <w:r>
        <w:rPr>
          <w:sz w:val="27"/>
          <w:szCs w:val="27"/>
          <w:shd w:fill="FFFFFF" w:val="clear"/>
        </w:rPr>
        <w:t>уб.;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shd w:fill="FFFFFF" w:val="clear"/>
        </w:rPr>
        <w:t>3) дефицит бюджета Кудымкарского муниципального округа на 2023 год в сумме 0,000 тыс. руб. и на 2024 год в сумме 0,000 тыс. руб.</w:t>
      </w:r>
      <w:r>
        <w:rPr>
          <w:sz w:val="27"/>
          <w:szCs w:val="27"/>
        </w:rPr>
        <w:t>».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3</w:t>
      </w:r>
      <w:r>
        <w:rPr>
          <w:sz w:val="27"/>
          <w:szCs w:val="27"/>
        </w:rPr>
        <w:t>. Статью 2 изложить в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«Утвердить объем межбюджетных трансфертов, получаемых из бюджета Пермского края на 2022 год в сумме 1 230 053,49813 тыс. рублей, на 2023 год в сумме 1 054 624,04502 тыс. рублей, на 2024 год в сумме 1 241 654,60679 тыс. рублей.»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>
        <w:rPr>
          <w:sz w:val="27"/>
          <w:szCs w:val="27"/>
        </w:rPr>
        <w:t>. В статью 4 решения внести следующие изменения: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4</w:t>
      </w:r>
      <w:r>
        <w:rPr>
          <w:sz w:val="27"/>
          <w:szCs w:val="27"/>
        </w:rPr>
        <w:t>.1. в части 7 цифры «</w:t>
      </w:r>
      <w:r>
        <w:rPr>
          <w:bCs/>
          <w:sz w:val="27"/>
          <w:szCs w:val="27"/>
        </w:rPr>
        <w:t>160087,37434» заменить цифрами «157906,37434»;</w:t>
      </w:r>
    </w:p>
    <w:p>
      <w:pPr>
        <w:pStyle w:val="NoSpacing"/>
        <w:widowControl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4</w:t>
      </w:r>
      <w:r>
        <w:rPr>
          <w:sz w:val="27"/>
          <w:szCs w:val="27"/>
        </w:rPr>
        <w:t>.2. в части 8</w:t>
      </w:r>
    </w:p>
    <w:p>
      <w:pPr>
        <w:pStyle w:val="NoSpacing"/>
        <w:widowControl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в абзаце 1 цифры «129 751,61727» заменить цифрами «178 021,80094»;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в абзаце 2 цифры «119 034,14127» заменить цифрами «166 149,42394»;</w:t>
      </w:r>
    </w:p>
    <w:p>
      <w:pPr>
        <w:pStyle w:val="NoSpacing"/>
        <w:widowControl/>
        <w:bidi w:val="0"/>
        <w:spacing w:before="0" w:after="0"/>
        <w:ind w:left="0" w:right="0" w:firstLine="567"/>
        <w:jc w:val="both"/>
        <w:rPr/>
      </w:pPr>
      <w:r>
        <w:rPr>
          <w:sz w:val="27"/>
          <w:szCs w:val="27"/>
        </w:rPr>
        <w:t>4</w:t>
      </w:r>
      <w:r>
        <w:rPr>
          <w:sz w:val="27"/>
          <w:szCs w:val="27"/>
        </w:rPr>
        <w:t>.</w:t>
      </w:r>
      <w:r>
        <w:rPr>
          <w:sz w:val="27"/>
          <w:szCs w:val="27"/>
        </w:rPr>
        <w:t>3</w:t>
      </w:r>
      <w:r>
        <w:rPr>
          <w:sz w:val="27"/>
          <w:szCs w:val="27"/>
        </w:rPr>
        <w:t>. в части 9: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абзаце 1 цифры «280220,50225» заменить цифрами «325760,65784», цифры «172015,45677» заменить цифрами «173946,63177».</w:t>
      </w:r>
    </w:p>
    <w:p>
      <w:pPr>
        <w:pStyle w:val="NoSpacing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>
        <w:rPr>
          <w:sz w:val="27"/>
          <w:szCs w:val="27"/>
        </w:rPr>
        <w:t>. Решение дополнить статьей следующего содержания:</w:t>
      </w:r>
    </w:p>
    <w:p>
      <w:pPr>
        <w:pStyle w:val="Normal"/>
        <w:suppressAutoHyphens w:val="false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«Статья 9.1. Особенности использования бюджетных ассигнований на оплату труда работников муниципальных учреждений и денежное содержание муниципальных служащих, финансируемых за счет средств федерального и краевого бюджетов</w:t>
      </w:r>
    </w:p>
    <w:p>
      <w:pPr>
        <w:pStyle w:val="Normal"/>
        <w:suppressAutoHyphens w:val="false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uppressAutoHyphens w:val="false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Установить, что фонда оплаты труда работников муниципальных учреждений и органов местного самоуправления Кудымкарского муниципального округа Пермского края, финансируемых из федерального и краевого бюджетов осуществляется в порядке и </w:t>
      </w:r>
      <w:bookmarkStart w:id="0" w:name="_GoBack"/>
      <w:bookmarkEnd w:id="0"/>
      <w:r>
        <w:rPr>
          <w:sz w:val="27"/>
          <w:szCs w:val="27"/>
        </w:rPr>
        <w:t>сроки, установленные Законом Пермского края о бюджете Пермского края на очередной финансовый год и на плановый период.».</w:t>
      </w:r>
    </w:p>
    <w:p>
      <w:pPr>
        <w:pStyle w:val="NoSpacing"/>
        <w:ind w:firstLine="4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>
        <w:rPr>
          <w:sz w:val="27"/>
          <w:szCs w:val="27"/>
        </w:rPr>
        <w:t>. Отдельные строки в приложениях 1, 2, 3, 4, 5, 6, 7, 8 изложить в редакции согласно приложениям 1-8 к настоящему решению.</w:t>
      </w:r>
    </w:p>
    <w:p>
      <w:pPr>
        <w:pStyle w:val="Style31"/>
        <w:spacing w:before="120" w:after="120"/>
        <w:ind w:firstLine="567"/>
        <w:rPr>
          <w:sz w:val="27"/>
          <w:szCs w:val="27"/>
        </w:rPr>
      </w:pPr>
      <w:r>
        <w:rPr>
          <w:sz w:val="27"/>
          <w:szCs w:val="27"/>
        </w:rPr>
        <w:t>Статья 2.</w:t>
      </w:r>
    </w:p>
    <w:p>
      <w:pPr>
        <w:pStyle w:val="Normal"/>
        <w:widowControl w:val="false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hyperlink r:id="rId3">
        <w:r>
          <w:rPr>
            <w:rFonts w:eastAsia="Calibri"/>
            <w:color w:val="000000"/>
            <w:sz w:val="27"/>
            <w:szCs w:val="27"/>
            <w:lang w:eastAsia="en-US"/>
          </w:rPr>
          <w:t xml:space="preserve">Опубликовать настоящее решение в газете «Иньвенский край» </w:t>
        </w:r>
        <w:r>
          <w:rPr>
            <w:color w:val="000000"/>
            <w:sz w:val="27"/>
            <w:szCs w:val="27"/>
          </w:rPr>
          <w:t>и разместить на официальном сайте Кудымкарского муниципального округа Пермского края в информационно-телекоммуникационной сети «Интернет»</w:t>
        </w:r>
        <w:r>
          <w:rPr>
            <w:rFonts w:eastAsia="Calibri"/>
            <w:color w:val="000000"/>
            <w:sz w:val="27"/>
            <w:szCs w:val="27"/>
            <w:lang w:eastAsia="en-US"/>
          </w:rPr>
          <w:t>.</w:t>
        </w:r>
      </w:hyperlink>
    </w:p>
    <w:p>
      <w:pPr>
        <w:pStyle w:val="Normal"/>
        <w:widowControl w:val="false"/>
        <w:ind w:firstLine="539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2.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shd w:val="clear" w:color="auto" w:fill="FFFFFF"/>
        <w:tabs>
          <w:tab w:val="clear" w:pos="709"/>
          <w:tab w:val="left" w:pos="1080" w:leader="none"/>
        </w:tabs>
        <w:spacing w:lineRule="auto" w:line="276"/>
        <w:ind w:left="5" w:firstLine="538"/>
        <w:jc w:val="both"/>
        <w:rPr>
          <w:szCs w:val="28"/>
        </w:rPr>
      </w:pPr>
      <w:r>
        <w:rPr>
          <w:szCs w:val="28"/>
        </w:rPr>
      </w:r>
    </w:p>
    <w:tbl>
      <w:tblPr>
        <w:tblpPr w:bottomFromText="0" w:horzAnchor="margin" w:leftFromText="180" w:rightFromText="180" w:tblpX="0" w:tblpY="57" w:topFromText="0" w:vertAnchor="text"/>
        <w:tblW w:w="1015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9"/>
        <w:gridCol w:w="5055"/>
      </w:tblGrid>
      <w:tr>
        <w:trPr>
          <w:trHeight w:val="1695" w:hRule="atLeast"/>
        </w:trPr>
        <w:tc>
          <w:tcPr>
            <w:tcW w:w="5099" w:type="dxa"/>
            <w:tcBorders/>
          </w:tcPr>
          <w:p>
            <w:pPr>
              <w:pStyle w:val="Normal"/>
              <w:widowControl w:val="false"/>
              <w:jc w:val="both"/>
              <w:rPr>
                <w:szCs w:val="28"/>
              </w:rPr>
            </w:pPr>
            <w:hyperlink r:id="rId4">
              <w:r>
                <w:rPr>
                  <w:szCs w:val="28"/>
                </w:rPr>
                <w:t>Председатель Думы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hyperlink r:id="rId5">
              <w:r>
                <w:rPr>
                  <w:szCs w:val="28"/>
                </w:rPr>
                <w:t>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Cs w:val="28"/>
              </w:rPr>
            </w:pPr>
            <w:hyperlink r:id="rId6">
              <w:r>
                <w:rPr>
                  <w:szCs w:val="28"/>
                </w:rPr>
                <w:t>М.А. Петров</w:t>
              </w:r>
            </w:hyperlink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И.п. </w:t>
            </w:r>
            <w:hyperlink r:id="rId7">
              <w:r>
                <w:rPr>
                  <w:szCs w:val="28"/>
                </w:rPr>
                <w:t>главы муниципального округа – главы администрации Кудымкарского муниципального округа Пермского края</w:t>
              </w:r>
            </w:hyperlink>
          </w:p>
          <w:p>
            <w:pPr>
              <w:pStyle w:val="Normal"/>
              <w:widowControl w:val="false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ind w:firstLine="34"/>
              <w:jc w:val="right"/>
              <w:rPr>
                <w:szCs w:val="28"/>
              </w:rPr>
            </w:pPr>
            <w:hyperlink r:id="rId8">
              <w:r>
                <w:rPr>
                  <w:szCs w:val="28"/>
                </w:rPr>
                <w:t>С.А.</w:t>
              </w:r>
            </w:hyperlink>
            <w:r>
              <w:rPr>
                <w:szCs w:val="28"/>
              </w:rPr>
              <w:t xml:space="preserve"> Коновалова</w:t>
            </w:r>
          </w:p>
        </w:tc>
      </w:tr>
    </w:tbl>
    <w:p>
      <w:pPr>
        <w:pStyle w:val="Normal"/>
        <w:spacing w:before="120" w:after="0"/>
        <w:jc w:val="both"/>
        <w:rPr>
          <w:szCs w:val="28"/>
        </w:rPr>
      </w:pPr>
      <w:r>
        <w:rPr/>
      </w:r>
    </w:p>
    <w:sectPr>
      <w:type w:val="nextPage"/>
      <w:pgSz w:w="11906" w:h="16838"/>
      <w:pgMar w:left="1418" w:right="567" w:header="0" w:top="363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1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501f1"/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5501f1"/>
    <w:rPr/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99166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491ab4"/>
    <w:rPr>
      <w:rFonts w:ascii="Segoe UI" w:hAnsi="Segoe UI" w:eastAsia="Times New Roman" w:cs="Segoe UI"/>
      <w:sz w:val="18"/>
      <w:szCs w:val="18"/>
      <w:lang w:eastAsia="ru-RU"/>
    </w:rPr>
  </w:style>
  <w:style w:type="character" w:styleId="Style19" w:customStyle="1">
    <w:name w:val="Текст примечания Знак"/>
    <w:basedOn w:val="DefaultParagraphFont"/>
    <w:uiPriority w:val="99"/>
    <w:qFormat/>
    <w:rsid w:val="008626d3"/>
    <w:rPr>
      <w:sz w:val="20"/>
      <w:szCs w:val="20"/>
    </w:rPr>
  </w:style>
  <w:style w:type="character" w:styleId="Style20" w:customStyle="1">
    <w:name w:val="Интернет-ссылка"/>
    <w:rPr>
      <w:color w:val="00008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semiHidden/>
    <w:rsid w:val="005501f1"/>
    <w:pPr>
      <w:spacing w:before="0" w:after="12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rsid w:val="005501f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rsid w:val="005501f1"/>
    <w:pPr>
      <w:tabs>
        <w:tab w:val="clear" w:pos="709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11" w:customStyle="1">
    <w:name w:val="Заголовок 11"/>
    <w:next w:val="Normal"/>
    <w:qFormat/>
    <w:rsid w:val="005501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bidi="en-US" w:eastAsia="en-US"/>
    </w:rPr>
  </w:style>
  <w:style w:type="paragraph" w:styleId="Style30">
    <w:name w:val="Body Text Indent"/>
    <w:basedOn w:val="Normal"/>
    <w:uiPriority w:val="99"/>
    <w:semiHidden/>
    <w:unhideWhenUsed/>
    <w:rsid w:val="00991661"/>
    <w:pPr>
      <w:spacing w:before="0" w:after="120"/>
      <w:ind w:left="283" w:hanging="0"/>
    </w:pPr>
    <w:rPr/>
  </w:style>
  <w:style w:type="paragraph" w:styleId="Style31" w:customStyle="1">
    <w:name w:val="Текст акта"/>
    <w:qFormat/>
    <w:rsid w:val="00991661"/>
    <w:pPr>
      <w:widowControl w:val="false"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ConsPlusNormal" w:customStyle="1">
    <w:name w:val="ConsPlusNormal"/>
    <w:qFormat/>
    <w:rsid w:val="0099166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9916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91ab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unhideWhenUsed/>
    <w:qFormat/>
    <w:rsid w:val="008626d3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12" w:customStyle="1">
    <w:name w:val="Заголовок 12"/>
    <w:next w:val="Normal"/>
    <w:qFormat/>
    <w:rsid w:val="00c97d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bidi="en-US" w:eastAsia="en-US"/>
    </w:rPr>
  </w:style>
  <w:style w:type="paragraph" w:styleId="ListParagraph">
    <w:name w:val="List Paragraph"/>
    <w:basedOn w:val="Normal"/>
    <w:uiPriority w:val="34"/>
    <w:qFormat/>
    <w:rsid w:val="007271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5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6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7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8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19A5-4101-4CFF-BFE7-9636A0AD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Application>LibreOffice/7.1.0.3$Windows_X86_64 LibreOffice_project/f6099ecf3d29644b5008cc8f48f42f4a40986e4c</Application>
  <AppVersion>15.0000</AppVersion>
  <Pages>2</Pages>
  <Words>575</Words>
  <Characters>3429</Characters>
  <CharactersWithSpaces>4096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2022-03-10T04:32:00Z</dcterms:created>
  <dc:creator>Matrix</dc:creator>
  <dc:description/>
  <dc:language>ru-RU</dc:language>
  <cp:lastModifiedBy/>
  <cp:lastPrinted>2022-03-15T09:54:00Z</cp:lastPrinted>
  <dcterms:modified xsi:type="dcterms:W3CDTF">2022-03-30T15:21:47Z</dcterms:modified>
  <cp:revision>300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